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FE702" w14:textId="18E7FAEE" w:rsidR="00F25734" w:rsidRDefault="00007B24">
      <w:pPr>
        <w:pStyle w:val="normal1"/>
        <w:spacing w:before="240" w:after="200" w:line="360" w:lineRule="auto"/>
        <w:jc w:val="center"/>
      </w:pPr>
      <w:r>
        <w:rPr>
          <w:rFonts w:eastAsia="Aptos" w:cs="Aptos"/>
          <w:b/>
          <w:sz w:val="24"/>
          <w:szCs w:val="24"/>
        </w:rPr>
        <w:t xml:space="preserve">ESTUDO TÉCNICO PRELIMINAR Nº </w:t>
      </w:r>
      <w:r w:rsidR="000433A5">
        <w:rPr>
          <w:rFonts w:eastAsia="Aptos" w:cs="Aptos"/>
          <w:b/>
          <w:color w:val="FF0000"/>
          <w:sz w:val="24"/>
          <w:szCs w:val="24"/>
        </w:rPr>
        <w:t>XXXXX</w:t>
      </w:r>
    </w:p>
    <w:tbl>
      <w:tblPr>
        <w:tblStyle w:val="TableNormal"/>
        <w:tblW w:w="9628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2611"/>
        <w:gridCol w:w="2290"/>
        <w:gridCol w:w="2596"/>
        <w:gridCol w:w="2131"/>
      </w:tblGrid>
      <w:tr w:rsidR="00F25734" w14:paraId="206FE70B" w14:textId="77777777">
        <w:trPr>
          <w:jc w:val="center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E703" w14:textId="77777777" w:rsidR="00F25734" w:rsidRDefault="00007B24">
            <w:pPr>
              <w:pStyle w:val="normal1"/>
              <w:spacing w:before="240" w:after="200" w:line="360" w:lineRule="auto"/>
              <w:jc w:val="center"/>
            </w:pPr>
            <w:r>
              <w:rPr>
                <w:rFonts w:eastAsia="Aptos" w:cs="Aptos"/>
                <w:b/>
                <w:sz w:val="24"/>
                <w:szCs w:val="24"/>
              </w:rPr>
              <w:t>Nº DO PROCESSO</w:t>
            </w:r>
          </w:p>
          <w:p w14:paraId="206FE704" w14:textId="77777777" w:rsidR="00F25734" w:rsidRDefault="00F25734">
            <w:pPr>
              <w:pStyle w:val="normal1"/>
              <w:spacing w:before="240" w:after="200" w:line="360" w:lineRule="auto"/>
              <w:jc w:val="center"/>
              <w:rPr>
                <w:rFonts w:eastAsia="Aptos" w:cs="Aptos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E705" w14:textId="77777777" w:rsidR="00F25734" w:rsidRDefault="00007B24">
            <w:pPr>
              <w:pStyle w:val="normal1"/>
              <w:spacing w:before="240" w:after="200" w:line="360" w:lineRule="auto"/>
              <w:jc w:val="center"/>
            </w:pPr>
            <w:r>
              <w:rPr>
                <w:rFonts w:eastAsia="Aptos" w:cs="Aptos"/>
                <w:b/>
                <w:sz w:val="24"/>
                <w:szCs w:val="24"/>
              </w:rPr>
              <w:t>DFD Nº</w:t>
            </w:r>
          </w:p>
          <w:p w14:paraId="206FE706" w14:textId="77777777" w:rsidR="00F25734" w:rsidRDefault="00F25734">
            <w:pPr>
              <w:pStyle w:val="normal1"/>
              <w:spacing w:before="240" w:after="200" w:line="360" w:lineRule="auto"/>
              <w:jc w:val="center"/>
              <w:rPr>
                <w:rFonts w:eastAsia="Aptos" w:cs="Aptos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E707" w14:textId="77777777" w:rsidR="00F25734" w:rsidRDefault="00007B24">
            <w:pPr>
              <w:pStyle w:val="normal1"/>
              <w:spacing w:before="240" w:after="200" w:line="360" w:lineRule="auto"/>
              <w:jc w:val="center"/>
            </w:pPr>
            <w:r>
              <w:rPr>
                <w:rFonts w:eastAsia="Aptos" w:cs="Aptos"/>
                <w:b/>
                <w:sz w:val="24"/>
                <w:szCs w:val="24"/>
              </w:rPr>
              <w:t>EXERCÍCIO</w:t>
            </w:r>
          </w:p>
          <w:p w14:paraId="206FE708" w14:textId="77777777" w:rsidR="00F25734" w:rsidRDefault="00F25734">
            <w:pPr>
              <w:pStyle w:val="normal1"/>
              <w:spacing w:before="240" w:after="200" w:line="360" w:lineRule="auto"/>
              <w:jc w:val="center"/>
              <w:rPr>
                <w:rFonts w:eastAsia="Aptos" w:cs="Aptos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E709" w14:textId="77777777" w:rsidR="00F25734" w:rsidRDefault="00007B24">
            <w:pPr>
              <w:pStyle w:val="normal1"/>
              <w:spacing w:before="240" w:after="200" w:line="360" w:lineRule="auto"/>
              <w:jc w:val="center"/>
            </w:pPr>
            <w:r>
              <w:rPr>
                <w:rFonts w:eastAsia="Aptos" w:cs="Aptos"/>
                <w:b/>
                <w:sz w:val="24"/>
                <w:szCs w:val="24"/>
              </w:rPr>
              <w:t>DATA</w:t>
            </w:r>
          </w:p>
          <w:p w14:paraId="206FE70A" w14:textId="77777777" w:rsidR="00F25734" w:rsidRDefault="00F25734">
            <w:pPr>
              <w:pStyle w:val="normal1"/>
              <w:spacing w:before="240" w:after="200" w:line="360" w:lineRule="auto"/>
              <w:jc w:val="center"/>
              <w:rPr>
                <w:rFonts w:eastAsia="Aptos" w:cs="Aptos"/>
                <w:sz w:val="24"/>
                <w:szCs w:val="24"/>
              </w:rPr>
            </w:pPr>
          </w:p>
        </w:tc>
      </w:tr>
    </w:tbl>
    <w:p w14:paraId="206FE70C" w14:textId="05AC4907" w:rsidR="00F25734" w:rsidRDefault="00007B24">
      <w:pPr>
        <w:pStyle w:val="normal1"/>
        <w:spacing w:before="240" w:after="200" w:line="360" w:lineRule="auto"/>
        <w:jc w:val="both"/>
      </w:pPr>
      <w:r>
        <w:rPr>
          <w:rFonts w:eastAsia="Aptos" w:cs="Aptos"/>
          <w:b/>
          <w:sz w:val="24"/>
          <w:szCs w:val="24"/>
        </w:rPr>
        <w:t>DO OBJETO</w:t>
      </w:r>
    </w:p>
    <w:p w14:paraId="206FE70E" w14:textId="77777777" w:rsidR="00F25734" w:rsidRDefault="00F25734">
      <w:pPr>
        <w:pStyle w:val="normal1"/>
        <w:spacing w:before="240" w:after="200" w:line="360" w:lineRule="auto"/>
        <w:jc w:val="both"/>
        <w:rPr>
          <w:rFonts w:eastAsia="Aptos" w:cs="Aptos"/>
          <w:i/>
          <w:sz w:val="24"/>
          <w:szCs w:val="24"/>
        </w:rPr>
      </w:pPr>
    </w:p>
    <w:p w14:paraId="206FE70F" w14:textId="08B47B57" w:rsidR="00F25734" w:rsidRDefault="00007B24">
      <w:pPr>
        <w:pStyle w:val="normal1"/>
        <w:spacing w:before="240" w:after="200" w:line="360" w:lineRule="auto"/>
        <w:jc w:val="both"/>
      </w:pPr>
      <w:r>
        <w:rPr>
          <w:rFonts w:eastAsia="Aptos" w:cs="Aptos"/>
          <w:b/>
          <w:sz w:val="24"/>
          <w:szCs w:val="24"/>
        </w:rPr>
        <w:t xml:space="preserve">Secretaria: </w:t>
      </w:r>
      <w:r w:rsidR="000433A5" w:rsidRPr="000433A5">
        <w:rPr>
          <w:rFonts w:eastAsia="Aptos" w:cs="Aptos"/>
          <w:color w:val="FF0000"/>
          <w:sz w:val="24"/>
          <w:szCs w:val="24"/>
        </w:rPr>
        <w:t>XXXXX</w:t>
      </w:r>
      <w:r w:rsidR="000433A5">
        <w:rPr>
          <w:rFonts w:eastAsia="Aptos" w:cs="Aptos"/>
          <w:sz w:val="24"/>
          <w:szCs w:val="24"/>
        </w:rPr>
        <w:tab/>
      </w:r>
      <w:r w:rsidR="000433A5">
        <w:rPr>
          <w:rFonts w:eastAsia="Aptos" w:cs="Aptos"/>
          <w:sz w:val="24"/>
          <w:szCs w:val="24"/>
        </w:rPr>
        <w:tab/>
      </w:r>
      <w:r w:rsidR="000433A5">
        <w:rPr>
          <w:rFonts w:eastAsia="Aptos" w:cs="Aptos"/>
          <w:sz w:val="24"/>
          <w:szCs w:val="24"/>
        </w:rPr>
        <w:tab/>
      </w:r>
      <w:r w:rsidR="000433A5">
        <w:rPr>
          <w:rFonts w:eastAsia="Aptos" w:cs="Aptos"/>
          <w:sz w:val="24"/>
          <w:szCs w:val="24"/>
        </w:rPr>
        <w:tab/>
      </w:r>
      <w:r>
        <w:rPr>
          <w:rFonts w:eastAsia="Aptos" w:cs="Aptos"/>
          <w:sz w:val="24"/>
          <w:szCs w:val="24"/>
        </w:rPr>
        <w:tab/>
      </w:r>
      <w:r>
        <w:rPr>
          <w:rFonts w:eastAsia="Aptos" w:cs="Aptos"/>
          <w:sz w:val="24"/>
          <w:szCs w:val="24"/>
        </w:rPr>
        <w:tab/>
      </w:r>
      <w:r>
        <w:rPr>
          <w:rFonts w:eastAsia="Aptos" w:cs="Aptos"/>
          <w:b/>
          <w:sz w:val="24"/>
          <w:szCs w:val="24"/>
        </w:rPr>
        <w:t xml:space="preserve">Departamento/Unidade: </w:t>
      </w:r>
      <w:r>
        <w:rPr>
          <w:rFonts w:eastAsia="Aptos" w:cs="Aptos"/>
          <w:sz w:val="24"/>
          <w:szCs w:val="24"/>
        </w:rPr>
        <w:t>NAF</w:t>
      </w:r>
    </w:p>
    <w:p w14:paraId="206FE710" w14:textId="215CE708" w:rsidR="00F25734" w:rsidRDefault="00007B24">
      <w:pPr>
        <w:pStyle w:val="normal1"/>
        <w:tabs>
          <w:tab w:val="left" w:pos="4237"/>
        </w:tabs>
        <w:spacing w:before="240" w:after="200" w:line="360" w:lineRule="auto"/>
        <w:ind w:left="42"/>
      </w:pPr>
      <w:r>
        <w:rPr>
          <w:rFonts w:eastAsia="Aptos" w:cs="Aptos"/>
          <w:b/>
          <w:sz w:val="24"/>
          <w:szCs w:val="24"/>
        </w:rPr>
        <w:t xml:space="preserve">Setor Requisitante: </w:t>
      </w:r>
      <w:r w:rsidR="000433A5" w:rsidRPr="000433A5">
        <w:rPr>
          <w:rFonts w:eastAsia="Aptos" w:cs="Aptos"/>
          <w:color w:val="FF0000"/>
          <w:sz w:val="24"/>
          <w:szCs w:val="24"/>
        </w:rPr>
        <w:t>XXXXX</w:t>
      </w:r>
      <w:r>
        <w:rPr>
          <w:rFonts w:eastAsia="Aptos" w:cs="Aptos"/>
          <w:sz w:val="24"/>
          <w:szCs w:val="24"/>
        </w:rPr>
        <w:tab/>
      </w:r>
      <w:r>
        <w:rPr>
          <w:rFonts w:eastAsia="Aptos" w:cs="Aptos"/>
          <w:sz w:val="24"/>
          <w:szCs w:val="24"/>
        </w:rPr>
        <w:tab/>
      </w:r>
      <w:r>
        <w:rPr>
          <w:rFonts w:eastAsia="Aptos" w:cs="Aptos"/>
          <w:sz w:val="24"/>
          <w:szCs w:val="24"/>
        </w:rPr>
        <w:tab/>
      </w:r>
      <w:r>
        <w:rPr>
          <w:rFonts w:eastAsia="Aptos" w:cs="Aptos"/>
          <w:sz w:val="24"/>
          <w:szCs w:val="24"/>
        </w:rPr>
        <w:tab/>
      </w:r>
      <w:r>
        <w:rPr>
          <w:rFonts w:eastAsia="Aptos" w:cs="Aptos"/>
          <w:b/>
          <w:sz w:val="24"/>
          <w:szCs w:val="24"/>
        </w:rPr>
        <w:t xml:space="preserve">Resp.: </w:t>
      </w:r>
      <w:r w:rsidR="000433A5" w:rsidRPr="000433A5">
        <w:rPr>
          <w:rFonts w:eastAsia="Aptos" w:cs="Aptos"/>
          <w:color w:val="FF0000"/>
          <w:sz w:val="24"/>
          <w:szCs w:val="24"/>
        </w:rPr>
        <w:t>XXXXXXX</w:t>
      </w:r>
      <w:r>
        <w:rPr>
          <w:rFonts w:eastAsia="Aptos" w:cs="Aptos"/>
          <w:sz w:val="24"/>
          <w:szCs w:val="24"/>
        </w:rPr>
        <w:tab/>
      </w:r>
      <w:r>
        <w:rPr>
          <w:rFonts w:eastAsia="Aptos" w:cs="Aptos"/>
          <w:sz w:val="24"/>
          <w:szCs w:val="24"/>
        </w:rPr>
        <w:tab/>
      </w:r>
      <w:r>
        <w:rPr>
          <w:rFonts w:eastAsia="Aptos" w:cs="Aptos"/>
          <w:sz w:val="24"/>
          <w:szCs w:val="24"/>
        </w:rPr>
        <w:tab/>
      </w:r>
      <w:r>
        <w:rPr>
          <w:rFonts w:eastAsia="Aptos" w:cs="Aptos"/>
          <w:sz w:val="24"/>
          <w:szCs w:val="24"/>
        </w:rPr>
        <w:tab/>
      </w:r>
      <w:r>
        <w:rPr>
          <w:rFonts w:eastAsia="Aptos" w:cs="Aptos"/>
          <w:sz w:val="24"/>
          <w:szCs w:val="24"/>
        </w:rPr>
        <w:tab/>
      </w:r>
      <w:r w:rsidR="000433A5">
        <w:rPr>
          <w:rFonts w:eastAsia="Aptos" w:cs="Aptos"/>
          <w:sz w:val="24"/>
          <w:szCs w:val="24"/>
        </w:rPr>
        <w:tab/>
      </w:r>
      <w:r w:rsidR="000433A5">
        <w:rPr>
          <w:rFonts w:eastAsia="Aptos" w:cs="Aptos"/>
          <w:sz w:val="24"/>
          <w:szCs w:val="24"/>
        </w:rPr>
        <w:tab/>
      </w:r>
      <w:r w:rsidR="000433A5">
        <w:rPr>
          <w:rFonts w:eastAsia="Aptos" w:cs="Aptos"/>
          <w:sz w:val="24"/>
          <w:szCs w:val="24"/>
        </w:rPr>
        <w:tab/>
      </w:r>
      <w:r>
        <w:rPr>
          <w:rFonts w:eastAsia="Aptos" w:cs="Aptos"/>
          <w:b/>
          <w:sz w:val="24"/>
          <w:szCs w:val="24"/>
        </w:rPr>
        <w:t xml:space="preserve">Matrícula: </w:t>
      </w:r>
      <w:r w:rsidR="000433A5" w:rsidRPr="000433A5">
        <w:rPr>
          <w:rFonts w:eastAsia="Aptos" w:cs="Aptos"/>
          <w:color w:val="FF0000"/>
          <w:sz w:val="24"/>
          <w:szCs w:val="24"/>
        </w:rPr>
        <w:t>XXXXXX</w:t>
      </w:r>
    </w:p>
    <w:p w14:paraId="206FE711" w14:textId="77777777" w:rsidR="00F25734" w:rsidRDefault="00007B24">
      <w:pPr>
        <w:pStyle w:val="normal1"/>
        <w:spacing w:before="240" w:after="200" w:line="360" w:lineRule="auto"/>
        <w:ind w:left="42"/>
        <w:jc w:val="both"/>
      </w:pPr>
      <w:r>
        <w:rPr>
          <w:rFonts w:eastAsia="Aptos" w:cs="Aptos"/>
          <w:b/>
          <w:sz w:val="24"/>
          <w:szCs w:val="24"/>
        </w:rPr>
        <w:t xml:space="preserve">Informações Adicionais: </w:t>
      </w:r>
    </w:p>
    <w:p w14:paraId="206FE712" w14:textId="77777777" w:rsidR="00F25734" w:rsidRDefault="00007B24">
      <w:pPr>
        <w:pStyle w:val="normal1"/>
        <w:spacing w:before="240" w:after="200" w:line="360" w:lineRule="auto"/>
        <w:ind w:left="42"/>
        <w:jc w:val="both"/>
        <w:rPr>
          <w:rFonts w:eastAsia="Aptos" w:cs="Aptos"/>
          <w:b/>
          <w:sz w:val="24"/>
          <w:szCs w:val="24"/>
        </w:rPr>
      </w:pPr>
      <w:r>
        <w:br w:type="page"/>
      </w:r>
    </w:p>
    <w:p w14:paraId="206FE713" w14:textId="77777777" w:rsidR="00F25734" w:rsidRDefault="00007B24">
      <w:pPr>
        <w:pStyle w:val="normal1"/>
        <w:numPr>
          <w:ilvl w:val="0"/>
          <w:numId w:val="1"/>
        </w:numPr>
        <w:spacing w:after="200"/>
        <w:jc w:val="both"/>
      </w:pPr>
      <w:r>
        <w:rPr>
          <w:rFonts w:eastAsia="Aptos" w:cs="Aptos"/>
          <w:b/>
          <w:color w:val="000000"/>
          <w:sz w:val="24"/>
          <w:szCs w:val="24"/>
        </w:rPr>
        <w:lastRenderedPageBreak/>
        <w:t>INTRODUÇÃO:</w:t>
      </w:r>
    </w:p>
    <w:p w14:paraId="206FE717" w14:textId="77777777" w:rsidR="00F25734" w:rsidRDefault="00007B24">
      <w:pPr>
        <w:pStyle w:val="normal1"/>
        <w:numPr>
          <w:ilvl w:val="0"/>
          <w:numId w:val="1"/>
        </w:numPr>
        <w:spacing w:after="200"/>
      </w:pPr>
      <w:r>
        <w:rPr>
          <w:rFonts w:eastAsia="Aptos" w:cs="Aptos"/>
          <w:b/>
          <w:color w:val="000000"/>
          <w:sz w:val="24"/>
          <w:szCs w:val="24"/>
        </w:rPr>
        <w:t>DESCRIÇÃO DA NECESSIDADE:</w:t>
      </w:r>
    </w:p>
    <w:p w14:paraId="206FE722" w14:textId="255C4893" w:rsidR="00F25734" w:rsidRDefault="00007B24">
      <w:pPr>
        <w:pStyle w:val="normal1"/>
        <w:numPr>
          <w:ilvl w:val="0"/>
          <w:numId w:val="1"/>
        </w:numPr>
        <w:spacing w:after="200"/>
        <w:jc w:val="both"/>
      </w:pPr>
      <w:r>
        <w:rPr>
          <w:rFonts w:eastAsia="Aptos" w:cs="Aptos"/>
          <w:b/>
          <w:color w:val="000000"/>
          <w:sz w:val="24"/>
          <w:szCs w:val="24"/>
        </w:rPr>
        <w:t>ESCRIÇÃO DOS REQUISITOS DA CONTRATAÇÃO:</w:t>
      </w:r>
    </w:p>
    <w:p w14:paraId="206FE73A" w14:textId="3DFF4FAD" w:rsidR="00F25734" w:rsidRDefault="00007B24">
      <w:pPr>
        <w:pStyle w:val="normal1"/>
        <w:numPr>
          <w:ilvl w:val="0"/>
          <w:numId w:val="1"/>
        </w:numPr>
        <w:spacing w:after="200"/>
        <w:jc w:val="both"/>
      </w:pPr>
      <w:r>
        <w:rPr>
          <w:rFonts w:eastAsia="Aptos" w:cs="Aptos"/>
          <w:b/>
          <w:sz w:val="24"/>
          <w:szCs w:val="24"/>
        </w:rPr>
        <w:t xml:space="preserve">Estudo de Mercado e Análise Comparativa de Plataformas Jurídicas para Atendimento à Necessidade </w:t>
      </w:r>
      <w:r w:rsidR="00226F5A">
        <w:rPr>
          <w:rFonts w:eastAsia="Aptos" w:cs="Aptos"/>
          <w:b/>
          <w:sz w:val="24"/>
          <w:szCs w:val="24"/>
        </w:rPr>
        <w:t xml:space="preserve">Indicada no DFD </w:t>
      </w:r>
      <w:proofErr w:type="spellStart"/>
      <w:r w:rsidR="00226F5A" w:rsidRPr="00226F5A">
        <w:rPr>
          <w:rFonts w:eastAsia="Aptos" w:cs="Aptos"/>
          <w:b/>
          <w:color w:val="FF0000"/>
          <w:sz w:val="24"/>
          <w:szCs w:val="24"/>
        </w:rPr>
        <w:t>xxxx</w:t>
      </w:r>
      <w:proofErr w:type="spellEnd"/>
      <w:r w:rsidR="00226F5A" w:rsidRPr="00226F5A">
        <w:rPr>
          <w:rFonts w:eastAsia="Aptos" w:cs="Aptos"/>
          <w:b/>
          <w:color w:val="FF0000"/>
          <w:sz w:val="24"/>
          <w:szCs w:val="24"/>
        </w:rPr>
        <w:t>/2025</w:t>
      </w:r>
    </w:p>
    <w:p w14:paraId="206FE810" w14:textId="77777777" w:rsidR="00F25734" w:rsidRDefault="00007B24">
      <w:pPr>
        <w:pStyle w:val="normal1"/>
        <w:numPr>
          <w:ilvl w:val="0"/>
          <w:numId w:val="1"/>
        </w:numPr>
        <w:spacing w:after="200"/>
        <w:jc w:val="both"/>
      </w:pPr>
      <w:r>
        <w:rPr>
          <w:rFonts w:eastAsia="Aptos" w:cs="Aptos"/>
          <w:b/>
          <w:color w:val="000000"/>
          <w:sz w:val="24"/>
          <w:szCs w:val="24"/>
        </w:rPr>
        <w:t>DESCRIÇÃO DA SOLUÇÃO COMO UM TODO:</w:t>
      </w:r>
    </w:p>
    <w:p w14:paraId="206FE817" w14:textId="77777777" w:rsidR="00F25734" w:rsidRDefault="00007B24">
      <w:pPr>
        <w:pStyle w:val="normal1"/>
        <w:numPr>
          <w:ilvl w:val="0"/>
          <w:numId w:val="1"/>
        </w:numPr>
        <w:spacing w:after="200"/>
      </w:pPr>
      <w:r>
        <w:rPr>
          <w:rFonts w:eastAsia="Aptos" w:cs="Aptos"/>
          <w:b/>
          <w:color w:val="000000"/>
          <w:sz w:val="24"/>
          <w:szCs w:val="24"/>
        </w:rPr>
        <w:t>ESTIMATIVA DAS QUANTIDADES:</w:t>
      </w:r>
    </w:p>
    <w:p w14:paraId="206FE829" w14:textId="77777777" w:rsidR="00F25734" w:rsidRDefault="00007B24">
      <w:pPr>
        <w:pStyle w:val="normal1"/>
        <w:numPr>
          <w:ilvl w:val="0"/>
          <w:numId w:val="1"/>
        </w:numPr>
        <w:spacing w:after="200"/>
      </w:pPr>
      <w:r>
        <w:rPr>
          <w:rFonts w:eastAsia="Aptos" w:cs="Aptos"/>
          <w:b/>
          <w:color w:val="000000"/>
          <w:sz w:val="24"/>
          <w:szCs w:val="24"/>
        </w:rPr>
        <w:t>ESTIMATIVA DO VALOR DA CONTRATAÇÃO:</w:t>
      </w:r>
    </w:p>
    <w:p w14:paraId="206FE82B" w14:textId="77777777" w:rsidR="00F25734" w:rsidRDefault="00007B24">
      <w:pPr>
        <w:pStyle w:val="normal1"/>
        <w:numPr>
          <w:ilvl w:val="0"/>
          <w:numId w:val="1"/>
        </w:numPr>
        <w:spacing w:after="200"/>
      </w:pPr>
      <w:r>
        <w:rPr>
          <w:rFonts w:eastAsia="Aptos" w:cs="Aptos"/>
          <w:b/>
          <w:color w:val="000000"/>
          <w:sz w:val="24"/>
          <w:szCs w:val="24"/>
        </w:rPr>
        <w:t>DO PARCELAMENTO DO OBJETO:</w:t>
      </w:r>
    </w:p>
    <w:p w14:paraId="206FE82D" w14:textId="77777777" w:rsidR="00F25734" w:rsidRDefault="00007B24">
      <w:pPr>
        <w:pStyle w:val="normal1"/>
        <w:numPr>
          <w:ilvl w:val="0"/>
          <w:numId w:val="1"/>
        </w:numPr>
        <w:spacing w:after="200"/>
      </w:pPr>
      <w:r>
        <w:rPr>
          <w:rFonts w:eastAsia="Aptos" w:cs="Aptos"/>
          <w:b/>
          <w:color w:val="000000"/>
          <w:sz w:val="24"/>
          <w:szCs w:val="24"/>
        </w:rPr>
        <w:t>CONTRATAÇÕES CORRELATAS OU INTERDEPENDENTES:</w:t>
      </w:r>
    </w:p>
    <w:p w14:paraId="206FE82F" w14:textId="77777777" w:rsidR="00F25734" w:rsidRDefault="00007B24">
      <w:pPr>
        <w:pStyle w:val="normal1"/>
        <w:numPr>
          <w:ilvl w:val="0"/>
          <w:numId w:val="1"/>
        </w:numPr>
        <w:spacing w:after="200"/>
      </w:pPr>
      <w:r>
        <w:rPr>
          <w:rFonts w:eastAsia="Aptos" w:cs="Aptos"/>
          <w:b/>
          <w:color w:val="000000"/>
          <w:sz w:val="24"/>
          <w:szCs w:val="24"/>
        </w:rPr>
        <w:t>ALINHAMENTO ENTRE A CONTRATAÇÃO E O PLANEJAMENTO:</w:t>
      </w:r>
    </w:p>
    <w:p w14:paraId="206FE831" w14:textId="77777777" w:rsidR="00F25734" w:rsidRDefault="00007B24">
      <w:pPr>
        <w:pStyle w:val="normal1"/>
        <w:numPr>
          <w:ilvl w:val="0"/>
          <w:numId w:val="1"/>
        </w:numPr>
        <w:spacing w:after="200"/>
      </w:pPr>
      <w:r>
        <w:rPr>
          <w:rFonts w:eastAsia="Aptos" w:cs="Aptos"/>
          <w:b/>
          <w:color w:val="000000"/>
          <w:sz w:val="24"/>
          <w:szCs w:val="24"/>
        </w:rPr>
        <w:t>RESULTADOS E OBJETIVOS:</w:t>
      </w:r>
    </w:p>
    <w:p w14:paraId="206FE837" w14:textId="77777777" w:rsidR="00F25734" w:rsidRDefault="00007B24">
      <w:pPr>
        <w:pStyle w:val="normal1"/>
        <w:numPr>
          <w:ilvl w:val="0"/>
          <w:numId w:val="1"/>
        </w:numPr>
        <w:spacing w:after="200"/>
      </w:pPr>
      <w:r>
        <w:rPr>
          <w:rFonts w:eastAsia="Aptos" w:cs="Aptos"/>
          <w:b/>
          <w:color w:val="000000"/>
          <w:sz w:val="24"/>
          <w:szCs w:val="24"/>
        </w:rPr>
        <w:t>PROVIDÊNCIAS NECESSÁRIAS:</w:t>
      </w:r>
    </w:p>
    <w:p w14:paraId="206FE83D" w14:textId="77777777" w:rsidR="00F25734" w:rsidRDefault="00007B24">
      <w:pPr>
        <w:pStyle w:val="normal1"/>
        <w:numPr>
          <w:ilvl w:val="0"/>
          <w:numId w:val="1"/>
        </w:numPr>
        <w:spacing w:after="200"/>
      </w:pPr>
      <w:r>
        <w:rPr>
          <w:rFonts w:eastAsia="Aptos" w:cs="Aptos"/>
          <w:b/>
          <w:color w:val="000000"/>
          <w:sz w:val="24"/>
          <w:szCs w:val="24"/>
        </w:rPr>
        <w:t>IMPACTOS AMBIENTAIS:</w:t>
      </w:r>
    </w:p>
    <w:p w14:paraId="206FE83E" w14:textId="3B0E3685" w:rsidR="00F25734" w:rsidRDefault="00007B24" w:rsidP="00007B24">
      <w:pPr>
        <w:pStyle w:val="normal1"/>
        <w:spacing w:after="200"/>
        <w:jc w:val="both"/>
        <w:sectPr w:rsidR="00F25734">
          <w:headerReference w:type="even" r:id="rId7"/>
          <w:headerReference w:type="default" r:id="rId8"/>
          <w:headerReference w:type="first" r:id="rId9"/>
          <w:pgSz w:w="11906" w:h="16838"/>
          <w:pgMar w:top="1843" w:right="720" w:bottom="993" w:left="720" w:header="720" w:footer="0" w:gutter="0"/>
          <w:pgNumType w:start="1"/>
          <w:cols w:space="720"/>
          <w:formProt w:val="0"/>
          <w:docGrid w:linePitch="100"/>
        </w:sectPr>
      </w:pPr>
      <w:r>
        <w:br w:type="page"/>
      </w:r>
    </w:p>
    <w:p w14:paraId="206FE83F" w14:textId="77777777" w:rsidR="00F25734" w:rsidRDefault="00007B24">
      <w:pPr>
        <w:pStyle w:val="normal1"/>
        <w:numPr>
          <w:ilvl w:val="0"/>
          <w:numId w:val="1"/>
        </w:numPr>
        <w:spacing w:after="200"/>
      </w:pPr>
      <w:r>
        <w:rPr>
          <w:rFonts w:eastAsia="Aptos" w:cs="Aptos"/>
          <w:b/>
          <w:color w:val="000000"/>
          <w:sz w:val="24"/>
          <w:szCs w:val="24"/>
        </w:rPr>
        <w:lastRenderedPageBreak/>
        <w:t>MAPEAMENTO DOS RISCOS</w:t>
      </w:r>
    </w:p>
    <w:tbl>
      <w:tblPr>
        <w:tblStyle w:val="TableNormal"/>
        <w:tblW w:w="13455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2145"/>
        <w:gridCol w:w="1620"/>
        <w:gridCol w:w="1486"/>
        <w:gridCol w:w="1200"/>
        <w:gridCol w:w="2100"/>
        <w:gridCol w:w="2460"/>
        <w:gridCol w:w="2444"/>
      </w:tblGrid>
      <w:tr w:rsidR="00F25734" w14:paraId="206FE847" w14:textId="77777777">
        <w:trPr>
          <w:jc w:val="center"/>
        </w:trPr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FE840" w14:textId="77777777" w:rsidR="00F25734" w:rsidRDefault="00007B24">
            <w:pPr>
              <w:pStyle w:val="normal1"/>
              <w:spacing w:after="200" w:line="360" w:lineRule="auto"/>
              <w:jc w:val="center"/>
            </w:pPr>
            <w:r>
              <w:rPr>
                <w:rFonts w:eastAsia="Aptos" w:cs="Aptos"/>
                <w:b/>
              </w:rPr>
              <w:t>Risco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FE841" w14:textId="77777777" w:rsidR="00F25734" w:rsidRDefault="00007B24">
            <w:pPr>
              <w:pStyle w:val="normal1"/>
              <w:spacing w:after="200" w:line="360" w:lineRule="auto"/>
              <w:jc w:val="center"/>
            </w:pPr>
            <w:r>
              <w:rPr>
                <w:rFonts w:eastAsia="Aptos" w:cs="Aptos"/>
                <w:b/>
              </w:rPr>
              <w:t>Fase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FE842" w14:textId="77777777" w:rsidR="00F25734" w:rsidRDefault="00007B24">
            <w:pPr>
              <w:pStyle w:val="normal1"/>
              <w:spacing w:after="200" w:line="360" w:lineRule="auto"/>
              <w:jc w:val="center"/>
            </w:pPr>
            <w:r>
              <w:rPr>
                <w:rFonts w:eastAsia="Aptos" w:cs="Aptos"/>
                <w:b/>
              </w:rPr>
              <w:t>Probabilidade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FE843" w14:textId="77777777" w:rsidR="00F25734" w:rsidRDefault="00007B24">
            <w:pPr>
              <w:pStyle w:val="normal1"/>
              <w:spacing w:after="200" w:line="360" w:lineRule="auto"/>
              <w:jc w:val="center"/>
            </w:pPr>
            <w:r>
              <w:rPr>
                <w:rFonts w:eastAsia="Aptos" w:cs="Aptos"/>
                <w:b/>
              </w:rPr>
              <w:t>Impacto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FE844" w14:textId="77777777" w:rsidR="00F25734" w:rsidRDefault="00007B24">
            <w:pPr>
              <w:pStyle w:val="normal1"/>
              <w:spacing w:after="200" w:line="360" w:lineRule="auto"/>
              <w:jc w:val="center"/>
            </w:pPr>
            <w:r>
              <w:rPr>
                <w:rFonts w:eastAsia="Aptos" w:cs="Aptos"/>
                <w:b/>
              </w:rPr>
              <w:t>Dano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FE845" w14:textId="77777777" w:rsidR="00F25734" w:rsidRDefault="00007B24">
            <w:pPr>
              <w:pStyle w:val="normal1"/>
              <w:spacing w:after="200" w:line="360" w:lineRule="auto"/>
              <w:jc w:val="center"/>
            </w:pPr>
            <w:r>
              <w:rPr>
                <w:rFonts w:eastAsia="Aptos" w:cs="Aptos"/>
                <w:b/>
              </w:rPr>
              <w:t>Ação Preventiva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FE846" w14:textId="77777777" w:rsidR="00F25734" w:rsidRDefault="00007B24">
            <w:pPr>
              <w:pStyle w:val="normal1"/>
              <w:spacing w:after="200" w:line="240" w:lineRule="auto"/>
              <w:jc w:val="center"/>
            </w:pPr>
            <w:r>
              <w:rPr>
                <w:rFonts w:eastAsia="Aptos" w:cs="Aptos"/>
                <w:b/>
              </w:rPr>
              <w:t>Ação de Contingência</w:t>
            </w:r>
          </w:p>
        </w:tc>
      </w:tr>
      <w:tr w:rsidR="00F25734" w14:paraId="206FE84F" w14:textId="77777777">
        <w:trPr>
          <w:jc w:val="center"/>
        </w:trPr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48" w14:textId="6835D397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49" w14:textId="509E692D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4A" w14:textId="5479682D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4B" w14:textId="1BDEFC15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4C" w14:textId="29D99968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4D" w14:textId="79C8DD2A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4E" w14:textId="2B4E66C2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</w:tr>
      <w:tr w:rsidR="00F25734" w14:paraId="206FE857" w14:textId="77777777">
        <w:trPr>
          <w:jc w:val="center"/>
        </w:trPr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0" w14:textId="6F097A59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1" w14:textId="4DF5F01D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2" w14:textId="241B7F78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3" w14:textId="4F2D9E37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4" w14:textId="63B91A2A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5" w14:textId="37C034DF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6" w14:textId="74032570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</w:tr>
      <w:tr w:rsidR="00F25734" w14:paraId="206FE85F" w14:textId="77777777">
        <w:trPr>
          <w:jc w:val="center"/>
        </w:trPr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8" w14:textId="4F758C7C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9" w14:textId="26BD83C9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A" w14:textId="50F6CA58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B" w14:textId="2F2C48EF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C" w14:textId="0AC1281B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D" w14:textId="0F78076A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5E" w14:textId="59A7A529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</w:tr>
      <w:tr w:rsidR="00F25734" w14:paraId="206FE867" w14:textId="77777777">
        <w:trPr>
          <w:jc w:val="center"/>
        </w:trPr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60" w14:textId="1E3878EA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61" w14:textId="5DD70DC7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62" w14:textId="2C65F0E3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63" w14:textId="2B6A69B4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64" w14:textId="09C6D1C7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65" w14:textId="431B4F87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FE866" w14:textId="6B9B6269" w:rsidR="00F25734" w:rsidRDefault="00F25734">
            <w:pPr>
              <w:pStyle w:val="normal1"/>
              <w:widowControl w:val="0"/>
              <w:spacing w:line="240" w:lineRule="auto"/>
              <w:jc w:val="center"/>
            </w:pPr>
          </w:p>
        </w:tc>
      </w:tr>
    </w:tbl>
    <w:p w14:paraId="206FE868" w14:textId="77777777" w:rsidR="00F25734" w:rsidRDefault="00F25734">
      <w:pPr>
        <w:pStyle w:val="normal1"/>
        <w:sectPr w:rsidR="00F25734">
          <w:headerReference w:type="default" r:id="rId10"/>
          <w:headerReference w:type="first" r:id="rId11"/>
          <w:pgSz w:w="16838" w:h="11906" w:orient="landscape"/>
          <w:pgMar w:top="851" w:right="2410" w:bottom="284" w:left="1701" w:header="720" w:footer="0" w:gutter="0"/>
          <w:cols w:space="720"/>
          <w:formProt w:val="0"/>
          <w:docGrid w:linePitch="100"/>
        </w:sectPr>
      </w:pPr>
    </w:p>
    <w:p w14:paraId="206FE869" w14:textId="77777777" w:rsidR="00F25734" w:rsidRDefault="00007B24">
      <w:pPr>
        <w:pStyle w:val="normal1"/>
        <w:spacing w:before="240" w:after="200" w:line="360" w:lineRule="auto"/>
        <w:ind w:left="284"/>
        <w:jc w:val="center"/>
      </w:pPr>
      <w:bookmarkStart w:id="0" w:name="_7zm9ici8uu8u"/>
      <w:bookmarkEnd w:id="0"/>
      <w:r>
        <w:rPr>
          <w:rFonts w:eastAsia="Aptos" w:cs="Aptos"/>
          <w:b/>
          <w:sz w:val="24"/>
          <w:szCs w:val="24"/>
        </w:rPr>
        <w:lastRenderedPageBreak/>
        <w:t>DECLARAÇÃO DE VIABILIDADE DA CONTRATAÇÃO</w:t>
      </w:r>
    </w:p>
    <w:p w14:paraId="206FE86A" w14:textId="77777777" w:rsidR="00F25734" w:rsidRDefault="00007B24">
      <w:pPr>
        <w:pStyle w:val="normal1"/>
        <w:spacing w:before="240" w:after="200" w:line="360" w:lineRule="auto"/>
        <w:ind w:firstLine="284"/>
        <w:jc w:val="both"/>
      </w:pPr>
      <w:r>
        <w:rPr>
          <w:rFonts w:eastAsia="Aptos" w:cs="Aptos"/>
          <w:color w:val="000000"/>
          <w:sz w:val="24"/>
          <w:szCs w:val="24"/>
        </w:rPr>
        <w:t xml:space="preserve">A equipe de planejamento, ao final subscrita, declara que, com base nos elementos e justificativas apresentados neste Estudo Técnico Preliminar, a contratação da plataforma </w:t>
      </w:r>
      <w:proofErr w:type="spellStart"/>
      <w:r>
        <w:rPr>
          <w:rFonts w:eastAsia="Aptos" w:cs="Aptos"/>
          <w:color w:val="000000"/>
          <w:sz w:val="24"/>
          <w:szCs w:val="24"/>
        </w:rPr>
        <w:t>Jusbrasil</w:t>
      </w:r>
      <w:proofErr w:type="spellEnd"/>
      <w:r>
        <w:rPr>
          <w:rFonts w:eastAsia="Aptos" w:cs="Aptos"/>
          <w:color w:val="000000"/>
          <w:sz w:val="24"/>
          <w:szCs w:val="24"/>
        </w:rPr>
        <w:t>, por meio de inexigibilidade de licitação nos termos do art. 74, caput, da Lei nº 14.133/2021, é viável. Declara-se, ainda, nos termos do Art. 106 da mesma Lei, a possibilidade de contratação por período inicial de 02 anos. Assim, esta contratação se apresenta como a medida mais adequada e vantajosa para atender à necessidade da Procuradoria-Geral do Município, visando ao alcance do interesse público.</w:t>
      </w:r>
    </w:p>
    <w:p w14:paraId="206FE86B" w14:textId="77777777" w:rsidR="00F25734" w:rsidRDefault="00F25734">
      <w:pPr>
        <w:pStyle w:val="normal1"/>
        <w:spacing w:before="240" w:after="200" w:line="360" w:lineRule="auto"/>
        <w:ind w:firstLine="284"/>
        <w:jc w:val="both"/>
        <w:rPr>
          <w:rFonts w:eastAsia="Aptos" w:cs="Aptos"/>
          <w:sz w:val="24"/>
          <w:szCs w:val="24"/>
        </w:rPr>
      </w:pPr>
    </w:p>
    <w:p w14:paraId="206FE86C" w14:textId="77777777" w:rsidR="00F25734" w:rsidRDefault="00F25734">
      <w:pPr>
        <w:pStyle w:val="normal1"/>
        <w:spacing w:before="240" w:after="200" w:line="360" w:lineRule="auto"/>
        <w:ind w:firstLine="284"/>
        <w:jc w:val="both"/>
        <w:rPr>
          <w:rFonts w:eastAsia="Aptos" w:cs="Aptos"/>
          <w:sz w:val="24"/>
          <w:szCs w:val="24"/>
        </w:rPr>
      </w:pPr>
    </w:p>
    <w:p w14:paraId="206FE86D" w14:textId="77777777" w:rsidR="00F25734" w:rsidRDefault="00007B24">
      <w:pPr>
        <w:pStyle w:val="normal1"/>
        <w:spacing w:before="240" w:after="200" w:line="360" w:lineRule="auto"/>
        <w:jc w:val="right"/>
      </w:pPr>
      <w:r>
        <w:rPr>
          <w:rFonts w:eastAsia="Aptos" w:cs="Aptos"/>
          <w:sz w:val="24"/>
          <w:szCs w:val="24"/>
        </w:rPr>
        <w:t>Araucária, 1º de agosto de 2025.</w:t>
      </w:r>
    </w:p>
    <w:p w14:paraId="206FE86E" w14:textId="77777777" w:rsidR="00F25734" w:rsidRDefault="00F25734">
      <w:pPr>
        <w:pStyle w:val="normal1"/>
        <w:spacing w:before="240" w:after="200" w:line="360" w:lineRule="auto"/>
        <w:jc w:val="both"/>
        <w:rPr>
          <w:rFonts w:eastAsia="Aptos" w:cs="Aptos"/>
          <w:i/>
          <w:color w:val="C9211E"/>
          <w:sz w:val="24"/>
          <w:szCs w:val="24"/>
        </w:rPr>
      </w:pPr>
    </w:p>
    <w:p w14:paraId="206FE86F" w14:textId="77777777" w:rsidR="00F25734" w:rsidRDefault="00F25734">
      <w:pPr>
        <w:pStyle w:val="normal1"/>
        <w:spacing w:before="240" w:after="200" w:line="360" w:lineRule="auto"/>
        <w:jc w:val="both"/>
        <w:rPr>
          <w:rFonts w:eastAsia="Aptos" w:cs="Aptos"/>
          <w:i/>
          <w:color w:val="C9211E"/>
          <w:sz w:val="24"/>
          <w:szCs w:val="24"/>
        </w:rPr>
      </w:pPr>
    </w:p>
    <w:tbl>
      <w:tblPr>
        <w:tblStyle w:val="TableNormal"/>
        <w:tblW w:w="5110" w:type="dxa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5006"/>
        <w:gridCol w:w="104"/>
      </w:tblGrid>
      <w:tr w:rsidR="00F25734" w14:paraId="206FE875" w14:textId="77777777">
        <w:trPr>
          <w:jc w:val="center"/>
        </w:trPr>
        <w:tc>
          <w:tcPr>
            <w:tcW w:w="5005" w:type="dxa"/>
            <w:tcBorders>
              <w:top w:val="single" w:sz="4" w:space="0" w:color="000000"/>
            </w:tcBorders>
          </w:tcPr>
          <w:p w14:paraId="206FE870" w14:textId="23880CDC" w:rsidR="00F25734" w:rsidRDefault="00226F5A">
            <w:pPr>
              <w:pStyle w:val="normal1"/>
              <w:spacing w:before="240" w:after="200" w:line="360" w:lineRule="auto"/>
              <w:jc w:val="center"/>
            </w:pPr>
            <w:r>
              <w:rPr>
                <w:rFonts w:eastAsia="Aptos" w:cs="Aptos"/>
                <w:b/>
                <w:sz w:val="24"/>
                <w:szCs w:val="24"/>
              </w:rPr>
              <w:t>SERVIDOR</w:t>
            </w:r>
          </w:p>
          <w:p w14:paraId="206FE871" w14:textId="6B906923" w:rsidR="00F25734" w:rsidRDefault="00226F5A">
            <w:pPr>
              <w:pStyle w:val="normal1"/>
              <w:spacing w:before="240" w:after="200" w:line="360" w:lineRule="auto"/>
              <w:jc w:val="center"/>
            </w:pPr>
            <w:r>
              <w:rPr>
                <w:rFonts w:eastAsia="Aptos" w:cs="Aptos"/>
                <w:sz w:val="24"/>
                <w:szCs w:val="24"/>
              </w:rPr>
              <w:t>CARGO/FUNÇÃO</w:t>
            </w:r>
          </w:p>
          <w:p w14:paraId="206FE872" w14:textId="77777777" w:rsidR="00F25734" w:rsidRDefault="00007B24">
            <w:pPr>
              <w:pStyle w:val="normal1"/>
              <w:spacing w:before="240" w:after="200" w:line="360" w:lineRule="auto"/>
              <w:jc w:val="center"/>
            </w:pPr>
            <w:r>
              <w:rPr>
                <w:rFonts w:eastAsia="Aptos" w:cs="Aptos"/>
                <w:sz w:val="24"/>
                <w:szCs w:val="24"/>
              </w:rPr>
              <w:t>Comissão de Planejamento da PGM</w:t>
            </w:r>
          </w:p>
          <w:p w14:paraId="206FE873" w14:textId="7245850D" w:rsidR="00F25734" w:rsidRDefault="00226F5A">
            <w:pPr>
              <w:pStyle w:val="normal1"/>
              <w:spacing w:before="240" w:after="200" w:line="360" w:lineRule="auto"/>
              <w:jc w:val="center"/>
            </w:pPr>
            <w:r>
              <w:rPr>
                <w:rFonts w:eastAsia="Aptos" w:cs="Aptos"/>
                <w:sz w:val="24"/>
                <w:szCs w:val="24"/>
              </w:rPr>
              <w:t>MATRÍCULA XXXXX</w:t>
            </w:r>
          </w:p>
        </w:tc>
        <w:tc>
          <w:tcPr>
            <w:tcW w:w="104" w:type="dxa"/>
          </w:tcPr>
          <w:p w14:paraId="206FE874" w14:textId="77777777" w:rsidR="00F25734" w:rsidRDefault="00F25734">
            <w:pPr>
              <w:pStyle w:val="normal1"/>
              <w:spacing w:before="240" w:after="200" w:line="360" w:lineRule="auto"/>
              <w:jc w:val="center"/>
              <w:rPr>
                <w:rFonts w:eastAsia="Aptos" w:cs="Aptos"/>
                <w:sz w:val="24"/>
                <w:szCs w:val="24"/>
              </w:rPr>
            </w:pPr>
          </w:p>
        </w:tc>
      </w:tr>
    </w:tbl>
    <w:p w14:paraId="206FE876" w14:textId="77777777" w:rsidR="00F25734" w:rsidRDefault="00F25734">
      <w:pPr>
        <w:pStyle w:val="normal1"/>
        <w:spacing w:before="240" w:after="200" w:line="240" w:lineRule="auto"/>
        <w:rPr>
          <w:rFonts w:eastAsia="Aptos" w:cs="Aptos"/>
          <w:sz w:val="24"/>
          <w:szCs w:val="24"/>
        </w:rPr>
      </w:pPr>
    </w:p>
    <w:sectPr w:rsidR="00F25734">
      <w:headerReference w:type="default" r:id="rId12"/>
      <w:headerReference w:type="first" r:id="rId13"/>
      <w:pgSz w:w="11906" w:h="16838"/>
      <w:pgMar w:top="3119" w:right="720" w:bottom="720" w:left="720" w:header="72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FE882" w14:textId="77777777" w:rsidR="00007B24" w:rsidRDefault="00007B24">
      <w:pPr>
        <w:spacing w:line="240" w:lineRule="auto"/>
      </w:pPr>
      <w:r>
        <w:separator/>
      </w:r>
    </w:p>
  </w:endnote>
  <w:endnote w:type="continuationSeparator" w:id="0">
    <w:p w14:paraId="206FE884" w14:textId="77777777" w:rsidR="00007B24" w:rsidRDefault="00007B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FE87E" w14:textId="77777777" w:rsidR="00007B24" w:rsidRDefault="00007B24">
      <w:pPr>
        <w:spacing w:line="240" w:lineRule="auto"/>
      </w:pPr>
      <w:r>
        <w:separator/>
      </w:r>
    </w:p>
  </w:footnote>
  <w:footnote w:type="continuationSeparator" w:id="0">
    <w:p w14:paraId="206FE880" w14:textId="77777777" w:rsidR="00007B24" w:rsidRDefault="00007B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E877" w14:textId="77777777" w:rsidR="00F25734" w:rsidRDefault="00F2573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E878" w14:textId="77777777" w:rsidR="00F25734" w:rsidRDefault="00007B24">
    <w:pPr>
      <w:pStyle w:val="normal1"/>
    </w:pPr>
    <w:r>
      <w:rPr>
        <w:noProof/>
      </w:rPr>
      <w:drawing>
        <wp:anchor distT="0" distB="0" distL="0" distR="0" simplePos="0" relativeHeight="251656192" behindDoc="1" locked="0" layoutInCell="0" allowOverlap="1" wp14:anchorId="206FE87E" wp14:editId="206FE87F">
          <wp:simplePos x="0" y="0"/>
          <wp:positionH relativeFrom="margin">
            <wp:posOffset>-450850</wp:posOffset>
          </wp:positionH>
          <wp:positionV relativeFrom="margin">
            <wp:posOffset>-1092835</wp:posOffset>
          </wp:positionV>
          <wp:extent cx="7567295" cy="10695305"/>
          <wp:effectExtent l="635" t="635" r="635" b="635"/>
          <wp:wrapNone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567200" cy="10695240"/>
                  </a:xfrm>
                  <a:prstGeom prst="rect">
                    <a:avLst/>
                  </a:prstGeom>
                  <a:solidFill>
                    <a:srgbClr val="FFFFFF"/>
                  </a:solidFill>
                  <a:ln w="0">
                    <a:solidFill>
                      <a:srgbClr val="000000"/>
                    </a:solidFill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E879" w14:textId="77777777" w:rsidR="00F25734" w:rsidRDefault="00007B24">
    <w:pPr>
      <w:pStyle w:val="normal1"/>
    </w:pPr>
    <w:r>
      <w:rPr>
        <w:noProof/>
      </w:rPr>
      <w:drawing>
        <wp:anchor distT="0" distB="0" distL="0" distR="0" simplePos="0" relativeHeight="251658240" behindDoc="1" locked="0" layoutInCell="0" allowOverlap="1" wp14:anchorId="206FE880" wp14:editId="206FE881">
          <wp:simplePos x="0" y="0"/>
          <wp:positionH relativeFrom="margin">
            <wp:posOffset>-450850</wp:posOffset>
          </wp:positionH>
          <wp:positionV relativeFrom="margin">
            <wp:posOffset>-1092835</wp:posOffset>
          </wp:positionV>
          <wp:extent cx="7567295" cy="10695305"/>
          <wp:effectExtent l="635" t="635" r="635" b="635"/>
          <wp:wrapNone/>
          <wp:docPr id="3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567200" cy="10695240"/>
                  </a:xfrm>
                  <a:prstGeom prst="rect">
                    <a:avLst/>
                  </a:prstGeom>
                  <a:solidFill>
                    <a:srgbClr val="FFFFFF"/>
                  </a:solidFill>
                  <a:ln w="0">
                    <a:solidFill>
                      <a:srgbClr val="000000"/>
                    </a:solidFill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E87A" w14:textId="77777777" w:rsidR="00F25734" w:rsidRDefault="00007B24">
    <w:pPr>
      <w:pStyle w:val="normal1"/>
    </w:pPr>
    <w:r>
      <w:rPr>
        <w:noProof/>
      </w:rPr>
      <w:drawing>
        <wp:anchor distT="0" distB="0" distL="0" distR="0" simplePos="0" relativeHeight="251657216" behindDoc="1" locked="0" layoutInCell="0" allowOverlap="1" wp14:anchorId="206FE882" wp14:editId="206FE883">
          <wp:simplePos x="0" y="0"/>
          <wp:positionH relativeFrom="margin">
            <wp:posOffset>-450850</wp:posOffset>
          </wp:positionH>
          <wp:positionV relativeFrom="margin">
            <wp:posOffset>-1092835</wp:posOffset>
          </wp:positionV>
          <wp:extent cx="7567295" cy="10695305"/>
          <wp:effectExtent l="635" t="635" r="635" b="635"/>
          <wp:wrapNone/>
          <wp:docPr id="5" name="Imagem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567200" cy="10695240"/>
                  </a:xfrm>
                  <a:prstGeom prst="rect">
                    <a:avLst/>
                  </a:prstGeom>
                  <a:solidFill>
                    <a:srgbClr val="FFFFFF"/>
                  </a:solidFill>
                  <a:ln w="0">
                    <a:solidFill>
                      <a:srgbClr val="000000"/>
                    </a:solidFill>
                  </a:ln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E87B" w14:textId="77777777" w:rsidR="00F25734" w:rsidRDefault="00F25734">
    <w:pPr>
      <w:pStyle w:val="normal1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E87C" w14:textId="77777777" w:rsidR="00F25734" w:rsidRDefault="00007B24">
    <w:pPr>
      <w:pStyle w:val="normal1"/>
    </w:pPr>
    <w:r>
      <w:rPr>
        <w:noProof/>
      </w:rPr>
      <w:drawing>
        <wp:anchor distT="0" distB="0" distL="0" distR="0" simplePos="0" relativeHeight="251659264" behindDoc="1" locked="0" layoutInCell="0" allowOverlap="1" wp14:anchorId="206FE884" wp14:editId="206FE885">
          <wp:simplePos x="0" y="0"/>
          <wp:positionH relativeFrom="margin">
            <wp:posOffset>-450850</wp:posOffset>
          </wp:positionH>
          <wp:positionV relativeFrom="margin">
            <wp:posOffset>-1092835</wp:posOffset>
          </wp:positionV>
          <wp:extent cx="7567295" cy="10695305"/>
          <wp:effectExtent l="635" t="635" r="635" b="635"/>
          <wp:wrapNone/>
          <wp:docPr id="7" name="Imagem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567200" cy="10695240"/>
                  </a:xfrm>
                  <a:prstGeom prst="rect">
                    <a:avLst/>
                  </a:prstGeom>
                  <a:solidFill>
                    <a:srgbClr val="FFFFFF"/>
                  </a:solidFill>
                  <a:ln w="0">
                    <a:solidFill>
                      <a:srgbClr val="000000"/>
                    </a:solidFill>
                  </a:ln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E87D" w14:textId="77777777" w:rsidR="00F25734" w:rsidRDefault="00F25734">
    <w:pPr>
      <w:pStyle w:val="normal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50B4C"/>
    <w:multiLevelType w:val="multilevel"/>
    <w:tmpl w:val="4D3EB3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FFC4E2E"/>
    <w:multiLevelType w:val="multilevel"/>
    <w:tmpl w:val="E70EB5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eastAsia="Arial" w:hAnsi="Arial" w:cs="Arial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56918193">
    <w:abstractNumId w:val="1"/>
  </w:num>
  <w:num w:numId="2" w16cid:durableId="811018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5734"/>
    <w:rsid w:val="00007B24"/>
    <w:rsid w:val="000433A5"/>
    <w:rsid w:val="00226F5A"/>
    <w:rsid w:val="002E2B91"/>
    <w:rsid w:val="00F25734"/>
    <w:rsid w:val="00F8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E702"/>
  <w15:docId w15:val="{F5FE0773-F70E-45B9-815D-E7084DA1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Ttulo1">
    <w:name w:val="heading 1"/>
    <w:basedOn w:val="normal1"/>
    <w:next w:val="normal1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1"/>
    <w:next w:val="Corpodetexto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ormal1">
    <w:name w:val="normal1"/>
    <w:qFormat/>
    <w:pPr>
      <w:spacing w:line="276" w:lineRule="auto"/>
    </w:pPr>
  </w:style>
  <w:style w:type="paragraph" w:styleId="Subttulo">
    <w:name w:val="Subtitle"/>
    <w:basedOn w:val="normal1"/>
    <w:next w:val="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Cabealhoerodap"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249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Jackson Perretto</cp:lastModifiedBy>
  <cp:revision>4</cp:revision>
  <dcterms:created xsi:type="dcterms:W3CDTF">2025-08-25T14:23:00Z</dcterms:created>
  <dcterms:modified xsi:type="dcterms:W3CDTF">2025-08-29T17:56:00Z</dcterms:modified>
  <dc:language>pt-BR</dc:language>
</cp:coreProperties>
</file>