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cotidiano da sociedade brasileira/ comunidade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6 - 7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estruturas na língua inglesa contextualizadas em situação de sala de aula;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grupos de palavras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chunks of language</w:t>
            </w:r>
            <w:r w:rsidDel="00000000" w:rsidR="00000000" w:rsidRPr="00000000">
              <w:rPr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Começar a reconhecer as formas gráficas de escrita com vistas à compreensão escrita e não à produção, e que não seja de forma obrigatória ou avaliativa;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Ser capaz de discriminar fonemas/sons da língua para diferenciar, por exemplo,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green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gray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hat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red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7.417823228634"/>
        <w:gridCol w:w="3158.721694667641"/>
        <w:gridCol w:w="2204.2878013148284"/>
        <w:gridCol w:w="3772.2863403944484"/>
        <w:gridCol w:w="3772.2863403944484"/>
        <w:tblGridChange w:id="0">
          <w:tblGrid>
            <w:gridCol w:w="2647.417823228634"/>
            <w:gridCol w:w="3158.721694667641"/>
            <w:gridCol w:w="2204.2878013148284"/>
            <w:gridCol w:w="3772.2863403944484"/>
            <w:gridCol w:w="3772.286340394448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Interculturalidade e sensibilização linguística;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7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Presença de multiletramentos.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Roda de conversa;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Canções e cantigas;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Diálogo com fantoches;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Histórias infantis;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9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Recontar histórias (contadas em inglês) na língua materna;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si;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Saudações;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preferências;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 língua em mim e a língua no outro.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Portfólio.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2º TRIMESTRE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Números 1 - 10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emoções/sentimentos, brinquedos e formas.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 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Falar o nome de brinquedos e relacioná-los à sua forma e cor;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Expressar preferências por determinados brinquedos;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Nomear alguns sentimentos/ emoções</w:t>
            </w:r>
          </w:p>
        </w:tc>
      </w:tr>
    </w:tbl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Compreensão e produção de textos orais com mediação do professor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Identificar, nomear, perguntar e responder sobre números, brinquedos e formas;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da língua inglesa;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jc w:val="both"/>
              <w:rPr>
                <w:b w:val="1"/>
                <w:bCs w:val="1"/>
                <w:color w:val="cc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Aplicar os conhecimentos da língua inglesa para falar de si e de outras pessoas, explicitando informações pessoais e características relacionadas a gostos, preferências e rotinas para efetivar a prática da oralidades com textos simples;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Interagir e reconhecer em situações de intercâmbio oral, linguagens e comandos de sala de aula, demonstrando iniciativa para utilizar a língua inglesa;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Identificar imagens relacionadas a um campo semântico;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Utilizar imagens como suporte para a compreensão textual.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 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A8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80"/>
        <w:gridCol w:w="9465"/>
        <w:tblGridChange w:id="0">
          <w:tblGrid>
            <w:gridCol w:w="3510"/>
            <w:gridCol w:w="2580"/>
            <w:gridCol w:w="94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b w:val="1"/>
                <w:bCs w:val="1"/>
                <w:color w:val="cc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Construção e utilização  de repertório lexical</w:t>
            </w:r>
            <w:r w:rsidDel="00000000" w:rsidR="00000000" w:rsidRPr="00000000">
              <w:rPr>
                <w:color w:val="cc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 referente a: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rotina diária;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números de 1 a 10;</w:t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emoções/ sentimentos;</w:t>
            </w:r>
          </w:p>
          <w:p w:rsidR="00000000" w:rsidDel="00000000" w:rsidP="00000000" w:rsidRDefault="00000000" w:rsidRPr="00000000" w14:paraId="000000B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formas;</w:t>
            </w:r>
          </w:p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brinquedos.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semelhanças e diferenças na pronúncia de palavras da língua inglesa e da língua materna e/ou outras línguas conhecidas.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this/ that?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Usar pronomes demonstrativos em perguntas sobre brinquedos e formas;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toy?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toy is…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Reproduzir estruturas para perguntar e falar sobre brinquedos;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the…?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It’s…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shape is it?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It’s…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Perguntar e responder sobre cores de brinquedos e suas formas;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Is it a (an)...?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Yes, it is. ? No, it isn’t.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Entender e responder perguntas/respostas curtas;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estrutura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How many</w:t>
            </w:r>
            <w:r w:rsidDel="00000000" w:rsidR="00000000" w:rsidRPr="00000000">
              <w:rPr>
                <w:rtl w:val="0"/>
              </w:rPr>
              <w:t xml:space="preserve"> para perguntar/responder sobre quantidades.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are you (today)?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I’m…</w:t>
            </w:r>
          </w:p>
        </w:tc>
      </w:tr>
    </w:tbl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Presença da língua inglesa no dia a 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Reconhecer a presença da língua inglesa na vida cotidiana; 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Ampliar o universo linguístico e cultural conhecendo sobre brinquedos de outras culturas, bem como, brinquedos antigos, origem dos brinquedos, etc.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585.0" w:type="dxa"/>
        <w:jc w:val="left"/>
        <w:tblInd w:w="-82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25"/>
        <w:gridCol w:w="7560"/>
        <w:tblGridChange w:id="0">
          <w:tblGrid>
            <w:gridCol w:w="8025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Emoções/ sentimentos: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angry, calm, bored, happy, nervous, excited, scared, hungry, tired, sick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1 ao 10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Formas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: circle, square, triangle, rectangle, star, oval, heart, semicircle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jc w:val="both"/>
              <w:rPr>
                <w:color w:val="cc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Brinquedos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ball, doll, robot, kite, bicycle, teddy bear, dinosaur, car, blocks, spinner, pop it, video game, play dough, puzzle, yoyo.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are you today?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is this/ that?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toy?  My favorite toy is…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the…?  It’s…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Is it a (an)...?  Yes, it is. / No, it isn’t.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shape is it?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How many…?</w:t>
            </w:r>
          </w:p>
        </w:tc>
      </w:tr>
    </w:tbl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Oralidade pública/ Intercâmbio conversacional em sala de aula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(EF15LP09) Expressar-se em situações de intercâmbio oral com clareza, preocupando-se em ser compreendido pelo interlocutor e usando a palavra com tom de voz audível, boa articulação e ritmo adequado.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Escuta atenta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(EF15LP10) Escutar, com atenção, falas de professores e colegas, formulando perguntas pertinentes ao tema e solicitando esclarecimentos sempre que necessário.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Características da conversação espontânea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(EF15LP11) Reconhecer características da conversação espontânea presencial, respeitando os turnos de fala, selecionando e utilizando, durante a conversação, formas de tratamento adequadas, de acordo com a situação e posição do interlocutor.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de texto oral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(EF15LP19) Recitar parlendas, quadras, quadrinhas, trava-línguas, com entonação adequada e observando as rimas.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Forma de composição do texto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(EF15LP20) Identificar e reproduzir em listas, agendas, calendários, regras, avisos, convites, receitas, instruções de montagem e legenda para albuns, fotos ou ilustrações (digitais ou impressos), a formatação e diagramação específica de cada um desses gêneros.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Cantigas</w:t>
            </w:r>
          </w:p>
          <w:p w:rsidR="00000000" w:rsidDel="00000000" w:rsidP="00000000" w:rsidRDefault="00000000" w:rsidRPr="00000000" w14:paraId="0000010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Parlendas</w:t>
            </w:r>
          </w:p>
          <w:p w:rsidR="00000000" w:rsidDel="00000000" w:rsidP="00000000" w:rsidRDefault="00000000" w:rsidRPr="00000000" w14:paraId="0000010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Quadrinha</w:t>
            </w:r>
          </w:p>
          <w:p w:rsidR="00000000" w:rsidDel="00000000" w:rsidP="00000000" w:rsidRDefault="00000000" w:rsidRPr="00000000" w14:paraId="0000010D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Calendário</w:t>
            </w:r>
          </w:p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Lista</w:t>
            </w:r>
          </w:p>
        </w:tc>
      </w:tr>
    </w:tbl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Contagem de rotina</w:t>
            </w:r>
          </w:p>
          <w:p w:rsidR="00000000" w:rsidDel="00000000" w:rsidP="00000000" w:rsidRDefault="00000000" w:rsidRPr="00000000" w14:paraId="00000116">
            <w:pPr>
              <w:widowControl w:val="0"/>
              <w:numPr>
                <w:ilvl w:val="0"/>
                <w:numId w:val="18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Contagem ascendente e descendente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(EF01MA01) Utilizar números naturais como indicador de quantidade ou de ordem em diferentes situações cotidianas e reconhecer situações em que números não indicam contagem nem ordem, mas sim código de identificação.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Associar uma quantidade de elementos à sua representação numérica;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Ler e escrever os números naturais de 1 a 9;</w:t>
            </w:r>
          </w:p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Ordenar os números de 0 a 10, sabendo qual é o maior e qual é o menor entre dois números dados.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Quantificação de elementos de uma coleção: estimativas, contagem um a um, pareamento, ou outros agrupamentos e comparação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(EF01MA02) Contar de maneira exata ou aproximada, utilizando diferentes estratégias como o pareamento e outros agrupamentos utilizando recursos (manipuláveis e digitais) e apoio em imagens como suporte para resolver problemas.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(EF01MA03) Estimar e comparar quantidades de objetos de dois conjuntos (em torno de 30 elementos) por estimativa e/ou por correspondência (um a um, dois a dois) para indicar “tem mais”, “tem menos” ou “tem a mesma quantidade”.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Padrões figurais e numéricos: investigação de regularidades ou padrões em sequências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(EF01MA09) Organizar e ordenar objetos familiares ou representações por figuras, por meio de atributos, tais como cor, forma e medida.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Leitura de tabelas e de gráficos de colunas simples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(EF01MA21) Ler e compreender dados expressos em listas, tabelas e em gráficos de colunas simples e outros tipos de imagens.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Coleta e organização de informações </w:t>
            </w:r>
          </w:p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Registros pessoais para comunicação de informações coletadas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(EF01MA22) Realizar pesquisa, envolvendo até duas variáveis categóricas de seu interesse em universo de até 30 elementos, e organizar dados por meio de representações pessoais.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Elaborar formas pessoais de registro para comunicar informações coletadas em uma determinada pesquisa;</w:t>
            </w:r>
          </w:p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Representar as informações pesquisadas em gráficos de colunas e/ou barras, utilizando malhas quadriculadas.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Sequências recursivas: observação de regras usadas utilizadas em seriações numéricas (mais 1, mais 2, menos 1, menos 2, por exemplo)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(EF01MA10) Descrever, após o reconhecimento e explicitação de um padrão (ou regularidade), os elementos ausentes em sequências recursivas de números naturais, objetos ou figuras.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Figuras geométricas espaciais: reconhecimento e relações com objetos familiares do mundo físico.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(EF01MA13) Reconhecer e relacionar figuras geométricas espaciais (cones, cilindros, esferas, pirâmides e blocos retangulares) a objetos familiares do mundo físico.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Figuras geométricas planas: reconhecimento do formato das faces de figuras geométricas espaciais.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(EF01MA14) Identificar e nomear figuras planas (círculo, quadrado, retângulo e triângulo) em desenhos apresentados em diferentes disposições ou em contornos de faces de sólidos geométricos.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Medidas de tempo: unidades de medida de tempo, suas relações e uso do calendário.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(EF01MA17) Reconhecer e relacionar períodos do dia, dias da semana e meses do ano, utilizando calendário, quando necessário.</w:t>
            </w:r>
          </w:p>
        </w:tc>
      </w:tr>
    </w:tbl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vida em casa, a vida na escola e formas de representação social e espacial:os jogos e brincadeiras como forma de interação social e espacial. (Em História no 1º trimestre)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(EF01HI05) Identificar semelhanças e diferenças entre brinquedos, jogos e brincadeiras atuais e de outras épocas e lugares, identificando mudanças e permanências frente às novas tecnologias.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diferentes formas de organização da família e da comunidade: os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(EF01HI02) Identificar a relação entre as suas histórias e as histórias de sua família e de sua comunidade.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vida em família: diferentes configurações e vínculos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(EF01HI06) Conhecer as histórias da família e da escola e identificar o papel desempenhado por diferentes sujeitos em diferentes espaços.</w:t>
            </w:r>
          </w:p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importância dos sujeitos que compõem a família, identificando relações afetivas e de parentesco no convívio familiar.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(EF01HI07) Identificar mudanças e permanências nas formas de organização familiar, respeitando as diferenças.</w:t>
            </w:r>
          </w:p>
        </w:tc>
      </w:tr>
    </w:tbl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GEOGRAFIA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Condições de vida nos lugares de vivência</w:t>
            </w:r>
          </w:p>
          <w:p w:rsidR="00000000" w:rsidDel="00000000" w:rsidP="00000000" w:rsidRDefault="00000000" w:rsidRPr="00000000" w14:paraId="0000014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Tipo de moradias, alimentação, vestimentas, tradições e costumes.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(EF01GE06) Descrever e comparar diferentes tipos de moradia ou objetos de uso cotidiano (brinquedos, roupas e mobiliários), considerando técnicas e materiais utilizados em sua produção.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(EF01GE11) Associar mudanças de vestuário e hábitos alimentares em sua comunidade ao longo do ano, decorrentes da variação de temperatura e umidade do ambiente.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Pontos de referências</w:t>
            </w:r>
          </w:p>
          <w:p w:rsidR="00000000" w:rsidDel="00000000" w:rsidP="00000000" w:rsidRDefault="00000000" w:rsidRPr="00000000" w14:paraId="0000015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Referência espacial (frente e atrás, esquerda e direita, em cima e embaixo, dentro e fora)</w:t>
            </w:r>
          </w:p>
          <w:p w:rsidR="00000000" w:rsidDel="00000000" w:rsidP="00000000" w:rsidRDefault="00000000" w:rsidRPr="00000000" w14:paraId="0000015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Pontos de referência no bairro e na cidade de vivência.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(EF01GE08) Criar mapas mentais e desenhos com base em itinerários, contos literários, histórias inventadas e brincadeiras.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(EF01GE09) Elaborar e utilizar mapas simples para localizar elementos do local de vivência, considerando referenciais espaciais (frente e atrás, esquerda e direita, em cima e embaixo, dentro e fora) e tendo o corpo como referência.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Regras de convívio em diferentes lugares</w:t>
            </w:r>
          </w:p>
          <w:p w:rsidR="00000000" w:rsidDel="00000000" w:rsidP="00000000" w:rsidRDefault="00000000" w:rsidRPr="00000000" w14:paraId="0000015B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Regras de convívio e sua importância em diferentes espaços.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(EF01GE04) Discutir e elaborar, coletivamente, regras de convívio em diferentes espaços (sala de aula, escola, etc).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ERER: Regras de convívio social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Respeitar as diferenças (mostrar as diferenças étnicos raciais, regionais e ensiná-los a importância do respeito para um bom convívio social).</w:t>
            </w:r>
          </w:p>
        </w:tc>
      </w:tr>
    </w:tbl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Contextos e práticas (Artes visuais)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(EF15AR01) Identificar e apreciar formas distintas das artes visuais tradicionais e contemporâneas, cultivando a percepção, o imaginário, a capacidade de simbolizar e o repertório imagético.</w:t>
            </w:r>
          </w:p>
          <w:p w:rsidR="00000000" w:rsidDel="00000000" w:rsidP="00000000" w:rsidRDefault="00000000" w:rsidRPr="00000000" w14:paraId="00000168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Conhecer os diferentes gêneros da arte como: retrato e autorretrato, paisagem, natureza morta, cenas da vida cotidiana, do mundo do trabalho, dos espaços domésticos e de animais em diferentes contextos históricos/artísticos e perceber as semelhanças e diferenças, comparando-os.</w:t>
            </w:r>
          </w:p>
          <w:p w:rsidR="00000000" w:rsidDel="00000000" w:rsidP="00000000" w:rsidRDefault="00000000" w:rsidRPr="00000000" w14:paraId="00000169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Formular hipóteses das mensagens contidas nas diversas produções visuais, como imagens, fotos, ilustrações, filmes, animações, esculturas, etc. identificando, sempre que possível, o que o artista quis transmitir ou comunicar, por meio da mediação, de acordo com referência histórica.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fotografia, etc.), fazendo uso sustentável de materiais, instrumentos, recursos e técnicas convencionais e não convencionais.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Contextos e práticas (Teatro)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(EF15AR21) Exercitar a imitação e o faz de conta, ressignificando objetos e fatos experimentando-se no lugar do outro, ao compor e encenar acontecimentos cênicos, por meio de músicas, imagens, textos ou outros pontos de partida, de forma intencional e reflexiva.</w:t>
            </w:r>
          </w:p>
          <w:p w:rsidR="00000000" w:rsidDel="00000000" w:rsidP="00000000" w:rsidRDefault="00000000" w:rsidRPr="00000000" w14:paraId="0000017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Participar de jogos teatrais por meio de: improvisos, mímicas, imitações de pessoas, objetos, animais, cenas do cotidiano, pequenos textos dentre outros;</w:t>
            </w:r>
          </w:p>
          <w:p w:rsidR="00000000" w:rsidDel="00000000" w:rsidP="00000000" w:rsidRDefault="00000000" w:rsidRPr="00000000" w14:paraId="0000017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Dramatizar histórias lidas ou contadas, músicas com possibilidade de roteiro, com expressões corporais de acordo com os personagens;</w:t>
            </w:r>
          </w:p>
          <w:p w:rsidR="00000000" w:rsidDel="00000000" w:rsidP="00000000" w:rsidRDefault="00000000" w:rsidRPr="00000000" w14:paraId="00000174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a música ou produzir sons (sonoplastia) nas atividades de representação.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(EF15AR22) Experimentar possibilidades criativas de movimento e de voz na criação de um personagem teatral, discutindo estereótipos. </w:t>
            </w:r>
          </w:p>
          <w:p w:rsidR="00000000" w:rsidDel="00000000" w:rsidP="00000000" w:rsidRDefault="00000000" w:rsidRPr="00000000" w14:paraId="00000176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Experimentar e representar cenicamente as possibilidades dramáticas na: literatura infantil, poemas, fábulas, provérbios, parlendas, pequenos contos, dentre outros, por meio de teatro humano e/ou de bonecos (dedoche, marionetes, fantoches, vara, sombra etc.), para conhecer e vivenciar as diversas possibilidades de representação.</w:t>
            </w:r>
          </w:p>
        </w:tc>
      </w:tr>
    </w:tbl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EDUCAÇÃO FÍSICA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Brincadeiras cantadas e cantigas de roda 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(EF12EF11) Experimentar e fruir diferentes brincadeiras cantadas, cantigas de roda, brincadeiras rítmicas e expressivas, e recriá-las, respeitando as diferenças individuais e de desempenho corporal, valorizando os aspectos motores, culturais e sociais de cada uma delas. Desenvolver atividades rítmicas por meio de mímicas e/ou imitação.</w:t>
            </w:r>
          </w:p>
        </w:tc>
      </w:tr>
    </w:tbl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ENSINO RELIGIOSO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Sentimentos, lembranças, memórias e saberes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(EF01ER05) Identificar e acolher sentimentos, lembranças, memórias e saberes de cada um.</w:t>
            </w:r>
          </w:p>
        </w:tc>
      </w:tr>
    </w:tbl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