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d5a6b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9 - 10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Enfocar a compreensão e produção escrita, além da compreensão e produção oral;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Praticar as habilidades orais em maior grau de dificuldade.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1890"/>
        <w:gridCol w:w="2175"/>
        <w:gridCol w:w="3315"/>
        <w:gridCol w:w="4860"/>
        <w:tblGridChange w:id="0">
          <w:tblGrid>
            <w:gridCol w:w="3315"/>
            <w:gridCol w:w="1890"/>
            <w:gridCol w:w="2175"/>
            <w:gridCol w:w="3315"/>
            <w:gridCol w:w="48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Interculturalidade e sensibilização linguística.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Exposição oral sobre temas diversos;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9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Canções.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Por meio de contextos multiculturais, promovidos pelos professores, os estudantes poderão discutir e refletir criticamente sobre: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que constituem nosso país; 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ao redor do mundo;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Direitos e deveres;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Racismo e preconceito;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Gênero e sexualidade (em relação ao corpo e à proximidade do outro, abuso);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Questões ambientais e os cuidados destinados aos animais e ao bem estar pessoal;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versáteis: 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oral: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diálogos;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exposições e apresentações musicais;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  <w:rPr/>
            </w:pPr>
            <w:r w:rsidDel="00000000" w:rsidR="00000000" w:rsidRPr="00000000">
              <w:rPr>
                <w:rtl w:val="0"/>
              </w:rPr>
              <w:t xml:space="preserve">Prova (compreensão auditiva/ produção oral).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Instrumentos para compreensão e produção escrita: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Propaganda;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Cartaz;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Poema; 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</w:tr>
    </w:tbl>
    <w:p w:rsidR="00000000" w:rsidDel="00000000" w:rsidP="00000000" w:rsidRDefault="00000000" w:rsidRPr="00000000" w14:paraId="0000007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Características pessoais (adjetivos), pronomes pessoais e verbo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To be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ind w:left="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Descrever objetos, animais, a si mesmos e a outras pessoas utilizando adjetivos e expressões adequadas (se referindo também a como está(ão) se sentindo);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o uso de adjetivos em relação aos substantivos (em inglês) (adjetivo + substantivo);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Valorizar as particularidades de cada indivíduo, respeitando as diferenças.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Substituir de forma adequada nomes por pronomes.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Utilizar o verbo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To be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para falar de si, para descrever outras pessoas e para falar de como se sente).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stress</w:t>
            </w:r>
            <w:r w:rsidDel="00000000" w:rsidR="00000000" w:rsidRPr="00000000">
              <w:rPr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(Características pessoais, pronomes pessoais e 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To be</w:t>
            </w:r>
            <w:r w:rsidDel="00000000" w:rsidR="00000000" w:rsidRPr="00000000">
              <w:rPr>
                <w:rtl w:val="0"/>
              </w:rPr>
              <w:t xml:space="preserve">.)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elementos do texto (títulos, fonte, estrutura, imagens, etc) como suporte para a compreensão textual;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CA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Características pessoais, pronomes pessoais e 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To be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610"/>
        <w:gridCol w:w="9435"/>
        <w:tblGridChange w:id="0">
          <w:tblGrid>
            <w:gridCol w:w="3510"/>
            <w:gridCol w:w="2610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Características pessoais (adjetivos)</w:t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Pronomes pessoais 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To be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Pronomes pessoais: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I, you, he, she, it, we, you, they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Substituir de forma adequada nomes por pronomes.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Verbo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To 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Compreender o uso do verbo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To be</w:t>
            </w:r>
            <w:r w:rsidDel="00000000" w:rsidR="00000000" w:rsidRPr="00000000">
              <w:rPr>
                <w:rtl w:val="0"/>
              </w:rPr>
              <w:t xml:space="preserve"> em frases afirmativas, negativas e interrogativas.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Adjetivos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utilizar adjetivos.</w:t>
            </w:r>
          </w:p>
        </w:tc>
      </w:tr>
    </w:tbl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Pronomes pessoais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I, you, he, she, it, we, you, they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Verbo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To be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Adjetivos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happy, sad, tired, hungry, sleepy, scared, tall / long, short, quiet, talkative, smart, young / new, old, shy, funny, fast, slow, strong, weak, big, small, easy, difficult, cheap, expensive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are you today? I am…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Describe yourself.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does he/ she/ it look like?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He/ she/ it is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(adjective)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You/ we/ they are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(adjective)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Declamação Performances orais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(EF35LP28) Declamar poemas, com entonação, postura e interpretação adequadas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Peças de teatro 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Contos Contemporâneos</w:t>
            </w:r>
          </w:p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Charge </w:t>
            </w:r>
          </w:p>
          <w:p w:rsidR="00000000" w:rsidDel="00000000" w:rsidP="00000000" w:rsidRDefault="00000000" w:rsidRPr="00000000" w14:paraId="000001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Cartum </w:t>
            </w:r>
          </w:p>
          <w:p w:rsidR="00000000" w:rsidDel="00000000" w:rsidP="00000000" w:rsidRDefault="00000000" w:rsidRPr="00000000" w14:paraId="0000012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Poema</w:t>
            </w:r>
          </w:p>
        </w:tc>
      </w:tr>
    </w:tbl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</w:t>
            </w:r>
          </w:p>
        </w:tc>
      </w:tr>
    </w:tbl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