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d5a6b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9 - 10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Enfocar a compreensão e produção escrita, além da compreensão e produção oral;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Praticar as habilidades orais em maior grau de dificuldade.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1890"/>
        <w:gridCol w:w="2175"/>
        <w:gridCol w:w="3315"/>
        <w:gridCol w:w="4860"/>
        <w:tblGridChange w:id="0">
          <w:tblGrid>
            <w:gridCol w:w="3315"/>
            <w:gridCol w:w="1890"/>
            <w:gridCol w:w="2175"/>
            <w:gridCol w:w="3315"/>
            <w:gridCol w:w="48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86" w:hanging="360"/>
              <w:jc w:val="both"/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86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Interculturalidade e sensibilização linguística.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Exposição oral sobre temas diversos;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Canções.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Propaganda;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Cartaz;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Poema; 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Gráfico;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Por meio de contextos multiculturais, promovidos pelos professores, os estudantes poderão discutir e refletir criticamente sobre: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que constituem nosso país; 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ao redor do mundo; 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Direitos e deveres;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Racismo e preconceito; 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Gênero e sexualidade (em relação ao corpo e à proximidade do outro, abuso);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Questões ambientais e os cuidados destinados aos animais e ao bem estar pessoal;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Cuidados com a produção de lixo, consumismo;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Instrumentos versáteis: 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para compreensão e produção oral:</w:t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diálogos;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exposições e apresentações musicais;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  <w:rPr/>
            </w:pPr>
            <w:r w:rsidDel="00000000" w:rsidR="00000000" w:rsidRPr="00000000">
              <w:rPr>
                <w:rtl w:val="0"/>
              </w:rPr>
              <w:t xml:space="preserve">Prova (compreensão auditiva/ produção oral).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para compreensão e produção escrita: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Propaganda;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Cartaz;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Poema; 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Gráfico; </w:t>
            </w:r>
          </w:p>
        </w:tc>
      </w:tr>
    </w:tbl>
    <w:p w:rsidR="00000000" w:rsidDel="00000000" w:rsidP="00000000" w:rsidRDefault="00000000" w:rsidRPr="00000000" w14:paraId="0000007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</w:t>
      </w:r>
      <w:r w:rsidDel="00000000" w:rsidR="00000000" w:rsidRPr="00000000">
        <w:rPr>
          <w:b w:val="1"/>
          <w:bCs w:val="1"/>
          <w:rtl w:val="0"/>
        </w:rPr>
        <w:t xml:space="preserve">º TRIMESTRE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Ações relacionadas à rotina diária de casa e na escola; lazer, hobbies e esportes; horas; números 1-100.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Descrever atividades diárias de casa e na escola;</w:t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Coletar informações do grupo sobre atividades de rotina;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Perceber o uso do auxiliar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Do/ Does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em perguntas e respostas curtas no Presente Simples;</w:t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Identificar e praticar as horas;</w:t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e executar comandos simples pertinentes à rotina escolar;</w:t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Usar estruturas e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chunks of language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(grupos de palavras) do cotidiano de sala de aula;</w:t>
            </w:r>
          </w:p>
          <w:p w:rsidR="00000000" w:rsidDel="00000000" w:rsidP="00000000" w:rsidRDefault="00000000" w:rsidRPr="00000000" w14:paraId="0000009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números de 1 ao 100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stress</w:t>
            </w:r>
            <w:r w:rsidDel="00000000" w:rsidR="00000000" w:rsidRPr="00000000">
              <w:rPr>
                <w:rtl w:val="0"/>
              </w:rPr>
              <w:t xml:space="preserve"> em palavras e entonação em frases;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(Ações relacionadas à rotina diária de casa e na escola; lazer, hobbies e esportes; horas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Distinguir imagens relacionadas a um campo semântico;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elementos do texto (títulos, fonte, estrutura, imagens, etc) como suporte para a compreensão textual;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CB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p w:rsidR="00000000" w:rsidDel="00000000" w:rsidP="00000000" w:rsidRDefault="00000000" w:rsidRPr="00000000" w14:paraId="000000CC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(</w:t>
            </w:r>
            <w:r w:rsidDel="00000000" w:rsidR="00000000" w:rsidRPr="00000000">
              <w:rPr>
                <w:rtl w:val="0"/>
              </w:rPr>
              <w:t xml:space="preserve">Ações relacionadas à rotina diária de casa e na escola; lazer, hobbies e esportes; horas)</w:t>
            </w:r>
            <w:r w:rsidDel="00000000" w:rsidR="00000000" w:rsidRPr="00000000">
              <w:rPr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805"/>
        <w:gridCol w:w="9240"/>
        <w:tblGridChange w:id="0">
          <w:tblGrid>
            <w:gridCol w:w="3510"/>
            <w:gridCol w:w="2805"/>
            <w:gridCol w:w="924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E9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Ações relacionadas à rotina diária em casa e na escola;</w:t>
            </w:r>
          </w:p>
          <w:p w:rsidR="00000000" w:rsidDel="00000000" w:rsidP="00000000" w:rsidRDefault="00000000" w:rsidRPr="00000000" w14:paraId="000000E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Lazer, hobbies e esportes; </w:t>
            </w:r>
          </w:p>
          <w:p w:rsidR="00000000" w:rsidDel="00000000" w:rsidP="00000000" w:rsidRDefault="00000000" w:rsidRPr="00000000" w14:paraId="000000EB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Números: 1 ao 100</w:t>
            </w:r>
          </w:p>
          <w:p w:rsidR="00000000" w:rsidDel="00000000" w:rsidP="00000000" w:rsidRDefault="00000000" w:rsidRPr="00000000" w14:paraId="000000EC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Horas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do you do in the morning/ in the afternoon/ in the evening/ on Saturdays/ on Sundays/ on the weekend?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Responder sobre ações de rotina.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(verb)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in the morning/ the afternoon/ in the evening?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utilizar estruturas relacionadas a atividades de lazer, hobbies e esportes.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time is it? It’s…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i w:val="1"/>
                <w:iCs w:val="1"/>
                <w:u w:val="single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(verb)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at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(8 o’clock).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i w:val="1"/>
                <w:iCs w:val="1"/>
                <w:u w:val="single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have to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(verb)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at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(8 o’clock).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Perguntar e responder sobre as horas.</w:t>
            </w:r>
          </w:p>
        </w:tc>
      </w:tr>
    </w:tbl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 (Exemplo: diferentes tipos de moradia ao redor do mundo e em nosso país);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</w:p>
        </w:tc>
      </w:tr>
    </w:tbl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Ações de rotina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wake up, have breakfast (lunch, dinner), brush my teeth, have a shower, go to school, study, read a book, play, wash the dishes, cook 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Ações de lazer, hobbies e esportes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play soccer, play football, play tennis, play basketball, play volleyball, play video games, play chess, read, run, cook, sing, dance, ride a bike, swim, fly a kite, draw, color coloring books, play tag, play hide and seek, listen to music, watch TV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Números:</w:t>
            </w:r>
            <w:r w:rsidDel="00000000" w:rsidR="00000000" w:rsidRPr="00000000">
              <w:rPr>
                <w:rtl w:val="0"/>
              </w:rPr>
              <w:t xml:space="preserve"> 1 ao 100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do you do in the morning/ in the afternoon/ in the evening/ on Saturdays/ on Sundays/ on the weekend?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(verb)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in the morning/ the afternoon/ in the evening?</w:t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time is it? It’s…</w:t>
            </w:r>
          </w:p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Tell me about your routine.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At what time do you…?</w:t>
            </w:r>
          </w:p>
        </w:tc>
      </w:tr>
    </w:tbl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Estratégia de leitura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(EF35LP04) Inferir informações implícitas nos textos lidos.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Leitura de imagens em narrativas visuais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(EF15LP14) Construir o sentido de histórias em quadrinhos e tirinhas, relacionando imagens e palavras e interpretando recursos gráficos (tipos de balões, de letras, onomatopeias).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Regras de Jogo </w:t>
            </w:r>
          </w:p>
          <w:p w:rsidR="00000000" w:rsidDel="00000000" w:rsidP="00000000" w:rsidRDefault="00000000" w:rsidRPr="00000000" w14:paraId="0000012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E-mail </w:t>
            </w:r>
          </w:p>
          <w:p w:rsidR="00000000" w:rsidDel="00000000" w:rsidP="00000000" w:rsidRDefault="00000000" w:rsidRPr="00000000" w14:paraId="0000012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Biografia </w:t>
            </w:r>
          </w:p>
          <w:p w:rsidR="00000000" w:rsidDel="00000000" w:rsidP="00000000" w:rsidRDefault="00000000" w:rsidRPr="00000000" w14:paraId="0000012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Tiras </w:t>
            </w:r>
          </w:p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Reportagens</w:t>
            </w:r>
          </w:p>
        </w:tc>
      </w:tr>
    </w:tbl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(EF15AR21) Exercitar a imitação e o faz de conta, ressignificando objetos e fatos e experimentando-se no lugar do outro, ao compor e encenar acontecimentos cênicos, por meio de músicas, imagens, textos ou outros pontos de partida, de forma intencional e reflexiva.</w:t>
            </w:r>
          </w:p>
        </w:tc>
      </w:tr>
    </w:tbl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