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603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45"/>
        <w:gridCol w:w="2205"/>
        <w:gridCol w:w="105"/>
        <w:gridCol w:w="2340"/>
        <w:gridCol w:w="105"/>
        <w:gridCol w:w="2175"/>
        <w:gridCol w:w="2295"/>
        <w:gridCol w:w="1710"/>
        <w:gridCol w:w="1950"/>
        <w:gridCol w:w="1905"/>
        <w:tblGridChange w:id="0">
          <w:tblGrid>
            <w:gridCol w:w="1245"/>
            <w:gridCol w:w="2205"/>
            <w:gridCol w:w="105"/>
            <w:gridCol w:w="2340"/>
            <w:gridCol w:w="105"/>
            <w:gridCol w:w="2175"/>
            <w:gridCol w:w="2295"/>
            <w:gridCol w:w="1710"/>
            <w:gridCol w:w="1950"/>
            <w:gridCol w:w="1905"/>
          </w:tblGrid>
        </w:tblGridChange>
      </w:tblGrid>
      <w:tr>
        <w:trPr>
          <w:cantSplit w:val="1"/>
          <w:trHeight w:val="453.5433070866142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 SUGESTÃO DE PLANO DE AULA  - Data: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53.5433070866142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0C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Acolhida: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53.5433070866142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1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Café da manhã: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53.5433070866142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Chamada:</w:t>
            </w: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Nome da atividade:</w:t>
            </w: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531.9140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34">
            <w:pPr>
              <w:widowControl w:val="0"/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Campo de Experiência: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.9140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3F">
            <w:pPr>
              <w:widowControl w:val="0"/>
              <w:spacing w:line="276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Saberes e conhecimentos: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ind w:left="7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.9140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4A">
            <w:pPr>
              <w:widowControl w:val="0"/>
              <w:spacing w:line="276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Objetivos de aprendizagem e desenvolvimento: </w:t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ind w:left="7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.9140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55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Recursos: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.9140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5F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Referências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.978515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PROCEDIMENTOS DIDÁTICOS</w:t>
            </w:r>
            <w:r w:rsidDel="00000000" w:rsidR="00000000" w:rsidRPr="00000000">
              <w:rPr>
                <w:rtl w:val="0"/>
              </w:rPr>
              <w:t xml:space="preserve">:</w:t>
            </w:r>
          </w:p>
        </w:tc>
      </w:tr>
      <w:tr>
        <w:trPr>
          <w:cantSplit w:val="0"/>
          <w:trHeight w:val="861.9140625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Mobilização: O objetivo é preparar os alunos e introduzir o que será ensinado. (Local interno ou externo, disposição das crianças, organização do espaço).</w:t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restart"/>
          </w:tcPr>
          <w:p w:rsidR="00000000" w:rsidDel="00000000" w:rsidP="00000000" w:rsidRDefault="00000000" w:rsidRPr="00000000" w14:paraId="0000007A">
            <w:pPr>
              <w:ind w:right="3.8057742782162522"/>
              <w:rPr>
                <w:color w:val="93c47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1.9140625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color w:val="4a86e8"/>
              </w:rPr>
            </w:pPr>
            <w:r w:rsidDel="00000000" w:rsidR="00000000" w:rsidRPr="00000000">
              <w:rPr>
                <w:color w:val="3c78d8"/>
                <w:rtl w:val="0"/>
              </w:rPr>
              <w:t xml:space="preserve">Instrumentalizaç</w:t>
            </w:r>
            <w:r w:rsidDel="00000000" w:rsidR="00000000" w:rsidRPr="00000000">
              <w:rPr>
                <w:color w:val="4a86e8"/>
                <w:rtl w:val="0"/>
              </w:rPr>
              <w:t xml:space="preserve">ão: Definir o que será desenvolvido.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</w:tcPr>
          <w:p w:rsidR="00000000" w:rsidDel="00000000" w:rsidP="00000000" w:rsidRDefault="00000000" w:rsidRPr="00000000" w14:paraId="00000086">
            <w:pPr>
              <w:widowControl w:val="0"/>
              <w:spacing w:after="0" w:before="0"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8.3333333333344" w:hRule="atLeast"/>
          <w:tblHeader w:val="0"/>
        </w:trPr>
        <w:tc>
          <w:tcPr>
            <w:gridSpan w:val="5"/>
            <w:vMerge w:val="restart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color w:val="93c47d"/>
              </w:rPr>
            </w:pPr>
            <w:r w:rsidDel="00000000" w:rsidR="00000000" w:rsidRPr="00000000">
              <w:rPr>
                <w:color w:val="93c47d"/>
                <w:rtl w:val="0"/>
              </w:rPr>
              <w:t xml:space="preserve">Síntese integradora: Momento de retomar a atividade, reforçando o aprendizado.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</w:tcPr>
          <w:p w:rsidR="00000000" w:rsidDel="00000000" w:rsidP="00000000" w:rsidRDefault="00000000" w:rsidRPr="00000000" w14:paraId="00000091">
            <w:pPr>
              <w:widowControl w:val="0"/>
              <w:spacing w:after="0" w:before="0"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continue"/>
          </w:tcPr>
          <w:p w:rsidR="00000000" w:rsidDel="00000000" w:rsidP="00000000" w:rsidRDefault="00000000" w:rsidRPr="00000000" w14:paraId="00000096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</w:tcPr>
          <w:p w:rsidR="00000000" w:rsidDel="00000000" w:rsidP="00000000" w:rsidRDefault="00000000" w:rsidRPr="00000000" w14:paraId="0000009B">
            <w:pPr>
              <w:widowControl w:val="0"/>
              <w:spacing w:after="0" w:before="0"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1.9140625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Avaliação e critérios avaliativos (Observações):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1.9140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AA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Troca de fraldas/ Almoço/ Soninho/ Higiene Bucal*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1.9140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B5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jc w:val="both"/>
            </w:pPr>
            <w:r w:rsidDel="00000000" w:rsidR="00000000" w:rsidRPr="00000000">
              <w:rPr>
                <w:b w:val="1"/>
                <w:rtl w:val="0"/>
              </w:rPr>
              <w:t xml:space="preserve">Fruta*</w:t>
            </w:r>
          </w:p>
        </w:tc>
      </w:tr>
      <w:tr>
        <w:trPr>
          <w:cantSplit w:val="0"/>
          <w:trHeight w:val="861.9140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BF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Atividade direcionada</w:t>
            </w:r>
          </w:p>
        </w:tc>
      </w:tr>
      <w:tr>
        <w:trPr>
          <w:cantSplit w:val="0"/>
          <w:trHeight w:val="861.9140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C9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Jantar*</w:t>
            </w:r>
          </w:p>
        </w:tc>
      </w:tr>
      <w:tr>
        <w:trPr>
          <w:cantSplit w:val="0"/>
          <w:trHeight w:val="861.9140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D3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Preparação para saída/ Saída*</w:t>
            </w:r>
          </w:p>
        </w:tc>
      </w:tr>
      <w:tr>
        <w:trPr>
          <w:cantSplit w:val="0"/>
          <w:trHeight w:val="666.9140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Fotos ou Imagens:</w:t>
            </w:r>
          </w:p>
        </w:tc>
      </w:tr>
    </w:tbl>
    <w:p w:rsidR="00000000" w:rsidDel="00000000" w:rsidP="00000000" w:rsidRDefault="00000000" w:rsidRPr="00000000" w14:paraId="000000E7">
      <w:pPr>
        <w:ind w:left="-566.9291338582677" w:right="-775.1574803149583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ind w:left="-566.9291338582677" w:right="-775.1574803149583" w:firstLine="0"/>
        <w:rPr/>
      </w:pPr>
      <w:r w:rsidDel="00000000" w:rsidR="00000000" w:rsidRPr="00000000">
        <w:rPr>
          <w:highlight w:val="white"/>
          <w:rtl w:val="0"/>
        </w:rPr>
        <w:t xml:space="preserve">* </w:t>
      </w:r>
      <w:r w:rsidDel="00000000" w:rsidR="00000000" w:rsidRPr="00000000">
        <w:rPr>
          <w:b w:val="1"/>
          <w:highlight w:val="white"/>
          <w:rtl w:val="0"/>
        </w:rPr>
        <w:t xml:space="preserve"> </w:t>
      </w:r>
      <w:r w:rsidDel="00000000" w:rsidR="00000000" w:rsidRPr="00000000">
        <w:rPr>
          <w:highlight w:val="white"/>
          <w:rtl w:val="0"/>
        </w:rPr>
        <w:t xml:space="preserve">Estes são momentos de interação entre os profissionais e o bebê/ a criança, em que há aprendizado sobre afeto, percepção de corpo e também sobre ter suas necessidades atendidas. É necessário pensar em cada um deles no ato do planejamento.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ind w:left="-566.9291338582677" w:right="-775.1574803149583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1909" w:w="16834" w:orient="landscape"/>
      <w:pgMar w:bottom="0" w:top="566.9291338582677" w:left="1440" w:right="1440" w:header="0" w:foot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rPr/>
    </w:pPr>
    <w:r w:rsidDel="00000000" w:rsidR="00000000" w:rsidRPr="00000000">
      <w:rPr>
        <w:rtl w:val="0"/>
      </w:rPr>
      <w:t xml:space="preserve">                                                                  </w:t>
    </w:r>
    <w:r w:rsidDel="00000000" w:rsidR="00000000" w:rsidRPr="00000000">
      <w:rPr/>
      <w:drawing>
        <wp:inline distB="114300" distT="114300" distL="114300" distR="114300">
          <wp:extent cx="3714750" cy="200025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14750" cy="2000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/>
      <w:drawing>
        <wp:inline distB="114300" distT="114300" distL="114300" distR="114300">
          <wp:extent cx="8863200" cy="38100"/>
          <wp:effectExtent b="0" l="0" r="0" t="0"/>
          <wp:docPr id="3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863200" cy="381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rPr/>
    </w:pPr>
    <w:r w:rsidDel="00000000" w:rsidR="00000000" w:rsidRPr="00000000">
      <w:rPr/>
      <w:pict>
        <v:shape id="WordPictureWatermark2" style="position:absolute;width:697.8897637795277pt;height:416.0938147534190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5.png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rPr/>
    </w:pPr>
    <w:r w:rsidDel="00000000" w:rsidR="00000000" w:rsidRPr="00000000">
      <w:rPr/>
      <w:pict>
        <v:shape id="WordPictureWatermark1" style="position:absolute;width:697.8897637795277pt;height:416.0938147534190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5.png"/>
        </v:shape>
      </w:pic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-446616</wp:posOffset>
          </wp:positionH>
          <wp:positionV relativeFrom="paragraph">
            <wp:posOffset>125050</wp:posOffset>
          </wp:positionV>
          <wp:extent cx="2062163" cy="352425"/>
          <wp:effectExtent b="0" l="0" r="0" t="0"/>
          <wp:wrapTopAndBottom distB="114300" distT="11430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62163" cy="35242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